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8C12B2" w14:textId="384F68C6" w:rsidR="00346A03" w:rsidRDefault="00D3677C" w:rsidP="00D3677C">
      <w:pPr>
        <w:jc w:val="center"/>
        <w:rPr>
          <w:b/>
          <w:bCs/>
          <w:sz w:val="40"/>
          <w:szCs w:val="40"/>
          <w:u w:val="single"/>
        </w:rPr>
      </w:pPr>
      <w:r w:rsidRPr="00D3677C">
        <w:rPr>
          <w:b/>
          <w:bCs/>
          <w:sz w:val="40"/>
          <w:szCs w:val="40"/>
          <w:u w:val="single"/>
        </w:rPr>
        <w:t>TMI Publications</w:t>
      </w:r>
    </w:p>
    <w:p w14:paraId="6051E3B2" w14:textId="5EF2E68E" w:rsidR="00D3677C" w:rsidRDefault="00D3677C" w:rsidP="00D3677C">
      <w:pPr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bCs/>
          <w:sz w:val="28"/>
          <w:szCs w:val="28"/>
          <w:u w:val="single"/>
        </w:rPr>
        <w:t>202</w:t>
      </w:r>
      <w:r w:rsidR="00C84C33">
        <w:rPr>
          <w:rFonts w:ascii="Times New Roman" w:hAnsi="Times New Roman" w:cs="Times New Roman"/>
          <w:b/>
          <w:bCs/>
          <w:sz w:val="28"/>
          <w:szCs w:val="28"/>
          <w:u w:val="single"/>
        </w:rPr>
        <w:t>4</w:t>
      </w:r>
      <w:r>
        <w:rPr>
          <w:rFonts w:ascii="Times New Roman" w:hAnsi="Times New Roman" w:cs="Times New Roman"/>
          <w:b/>
          <w:bCs/>
          <w:sz w:val="28"/>
          <w:szCs w:val="28"/>
          <w:u w:val="single"/>
        </w:rPr>
        <w:t>-202</w:t>
      </w:r>
      <w:r w:rsidR="00C84C33">
        <w:rPr>
          <w:rFonts w:ascii="Times New Roman" w:hAnsi="Times New Roman" w:cs="Times New Roman"/>
          <w:b/>
          <w:bCs/>
          <w:sz w:val="28"/>
          <w:szCs w:val="28"/>
          <w:u w:val="single"/>
        </w:rPr>
        <w:t>5</w:t>
      </w:r>
    </w:p>
    <w:p w14:paraId="047B644E" w14:textId="518400A8" w:rsidR="00D3677C" w:rsidRPr="008E0FAE" w:rsidRDefault="00D3677C" w:rsidP="00D3677C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8E0FAE">
        <w:rPr>
          <w:rFonts w:ascii="Times New Roman" w:hAnsi="Times New Roman" w:cs="Times New Roman"/>
          <w:b/>
          <w:bCs/>
          <w:sz w:val="28"/>
          <w:szCs w:val="28"/>
          <w:u w:val="single"/>
        </w:rPr>
        <w:t>Indexed Journals</w:t>
      </w:r>
    </w:p>
    <w:p w14:paraId="5A895652" w14:textId="2E20D17E" w:rsidR="00C84C33" w:rsidRPr="00542C71" w:rsidRDefault="00C84C33" w:rsidP="008E0FAE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42C71">
        <w:rPr>
          <w:rFonts w:ascii="Times New Roman" w:hAnsi="Times New Roman" w:cs="Times New Roman"/>
          <w:sz w:val="24"/>
          <w:szCs w:val="24"/>
        </w:rPr>
        <w:t>Khadanga</w:t>
      </w:r>
      <w:proofErr w:type="spellEnd"/>
      <w:r w:rsidRPr="00542C71">
        <w:rPr>
          <w:rFonts w:ascii="Times New Roman" w:hAnsi="Times New Roman" w:cs="Times New Roman"/>
          <w:sz w:val="24"/>
          <w:szCs w:val="24"/>
        </w:rPr>
        <w:t xml:space="preserve">, R.K., Das, D., Panda, S., </w:t>
      </w:r>
      <w:proofErr w:type="spellStart"/>
      <w:r w:rsidRPr="00542C71">
        <w:rPr>
          <w:rFonts w:ascii="Times New Roman" w:hAnsi="Times New Roman" w:cs="Times New Roman"/>
          <w:sz w:val="24"/>
          <w:szCs w:val="24"/>
        </w:rPr>
        <w:t>Mahapatro</w:t>
      </w:r>
      <w:proofErr w:type="spellEnd"/>
      <w:r w:rsidRPr="00542C71">
        <w:rPr>
          <w:rFonts w:ascii="Times New Roman" w:hAnsi="Times New Roman" w:cs="Times New Roman"/>
          <w:sz w:val="24"/>
          <w:szCs w:val="24"/>
        </w:rPr>
        <w:t xml:space="preserve">, S.R., </w:t>
      </w:r>
      <w:r w:rsidRPr="00542C71">
        <w:rPr>
          <w:rFonts w:ascii="Times New Roman" w:hAnsi="Times New Roman" w:cs="Times New Roman"/>
          <w:b/>
          <w:bCs/>
          <w:sz w:val="24"/>
          <w:szCs w:val="24"/>
        </w:rPr>
        <w:t>Kar, M.K.,</w:t>
      </w:r>
      <w:r w:rsidRPr="00542C71">
        <w:rPr>
          <w:rFonts w:ascii="Times New Roman" w:hAnsi="Times New Roman" w:cs="Times New Roman"/>
          <w:sz w:val="24"/>
          <w:szCs w:val="24"/>
        </w:rPr>
        <w:t xml:space="preserve"> Al Mansur, A., </w:t>
      </w:r>
      <w:proofErr w:type="spellStart"/>
      <w:r w:rsidRPr="00542C71">
        <w:rPr>
          <w:rFonts w:ascii="Times New Roman" w:hAnsi="Times New Roman" w:cs="Times New Roman"/>
          <w:sz w:val="24"/>
          <w:szCs w:val="24"/>
        </w:rPr>
        <w:t>Ustun</w:t>
      </w:r>
      <w:proofErr w:type="spellEnd"/>
      <w:r w:rsidRPr="00542C71">
        <w:rPr>
          <w:rFonts w:ascii="Times New Roman" w:hAnsi="Times New Roman" w:cs="Times New Roman"/>
          <w:sz w:val="24"/>
          <w:szCs w:val="24"/>
        </w:rPr>
        <w:t>, T.S. and Kalam, A., 2025. A Novel Modified Gorilla Troops Optimizer Algorithm for Interline Power Flow Controller-Based Damping Controller Design. </w:t>
      </w:r>
      <w:r w:rsidRPr="00542C71">
        <w:rPr>
          <w:rFonts w:ascii="Times New Roman" w:hAnsi="Times New Roman" w:cs="Times New Roman"/>
          <w:i/>
          <w:iCs/>
          <w:sz w:val="24"/>
          <w:szCs w:val="24"/>
        </w:rPr>
        <w:t>Energy Exploration &amp; Exploitation</w:t>
      </w:r>
      <w:r w:rsidRPr="00542C71">
        <w:rPr>
          <w:rFonts w:ascii="Times New Roman" w:hAnsi="Times New Roman" w:cs="Times New Roman"/>
          <w:sz w:val="24"/>
          <w:szCs w:val="24"/>
        </w:rPr>
        <w:t>, </w:t>
      </w:r>
      <w:r w:rsidRPr="00542C71">
        <w:rPr>
          <w:rFonts w:ascii="Times New Roman" w:hAnsi="Times New Roman" w:cs="Times New Roman"/>
          <w:i/>
          <w:iCs/>
          <w:sz w:val="24"/>
          <w:szCs w:val="24"/>
        </w:rPr>
        <w:t>43</w:t>
      </w:r>
      <w:r w:rsidRPr="00542C71">
        <w:rPr>
          <w:rFonts w:ascii="Times New Roman" w:hAnsi="Times New Roman" w:cs="Times New Roman"/>
          <w:sz w:val="24"/>
          <w:szCs w:val="24"/>
        </w:rPr>
        <w:t>(3), pp.971-989.</w:t>
      </w:r>
      <w:r w:rsidR="00542C71" w:rsidRPr="00542C71">
        <w:rPr>
          <w:rFonts w:ascii="Times New Roman" w:hAnsi="Times New Roman" w:cs="Times New Roman"/>
          <w:sz w:val="24"/>
          <w:szCs w:val="24"/>
        </w:rPr>
        <w:t xml:space="preserve"> </w:t>
      </w:r>
      <w:hyperlink r:id="rId5" w:history="1">
        <w:r w:rsidR="00542C71" w:rsidRPr="00542C71">
          <w:rPr>
            <w:rStyle w:val="Hyperlink"/>
            <w:rFonts w:ascii="Times New Roman" w:hAnsi="Times New Roman" w:cs="Times New Roman"/>
            <w:sz w:val="24"/>
            <w:szCs w:val="24"/>
          </w:rPr>
          <w:t>https://doi.org/10.1177/01445987241307985</w:t>
        </w:r>
      </w:hyperlink>
    </w:p>
    <w:p w14:paraId="527AB2C8" w14:textId="374A7050" w:rsidR="00C84C33" w:rsidRPr="00542C71" w:rsidRDefault="00C84C33" w:rsidP="008E0FAE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42C71">
        <w:rPr>
          <w:rFonts w:ascii="Times New Roman" w:hAnsi="Times New Roman" w:cs="Times New Roman"/>
          <w:b/>
          <w:bCs/>
          <w:sz w:val="24"/>
          <w:szCs w:val="24"/>
        </w:rPr>
        <w:t>Kar, M.K., Kanungo, S.,</w:t>
      </w:r>
      <w:r w:rsidRPr="00542C7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42C71">
        <w:rPr>
          <w:rFonts w:ascii="Times New Roman" w:hAnsi="Times New Roman" w:cs="Times New Roman"/>
          <w:sz w:val="24"/>
          <w:szCs w:val="24"/>
        </w:rPr>
        <w:t>Alsaif</w:t>
      </w:r>
      <w:proofErr w:type="spellEnd"/>
      <w:r w:rsidRPr="00542C71">
        <w:rPr>
          <w:rFonts w:ascii="Times New Roman" w:hAnsi="Times New Roman" w:cs="Times New Roman"/>
          <w:sz w:val="24"/>
          <w:szCs w:val="24"/>
        </w:rPr>
        <w:t xml:space="preserve">, F. and </w:t>
      </w:r>
      <w:proofErr w:type="spellStart"/>
      <w:r w:rsidRPr="00542C71">
        <w:rPr>
          <w:rFonts w:ascii="Times New Roman" w:hAnsi="Times New Roman" w:cs="Times New Roman"/>
          <w:sz w:val="24"/>
          <w:szCs w:val="24"/>
        </w:rPr>
        <w:t>Ustun</w:t>
      </w:r>
      <w:proofErr w:type="spellEnd"/>
      <w:r w:rsidRPr="00542C71">
        <w:rPr>
          <w:rFonts w:ascii="Times New Roman" w:hAnsi="Times New Roman" w:cs="Times New Roman"/>
          <w:sz w:val="24"/>
          <w:szCs w:val="24"/>
        </w:rPr>
        <w:t>, T.S., 2024. Optimal Placement of FACTS Devices Using Modified Whale Optimization Algorithm for Minimization of Transmission Losses. </w:t>
      </w:r>
      <w:r w:rsidRPr="00542C71">
        <w:rPr>
          <w:rFonts w:ascii="Times New Roman" w:hAnsi="Times New Roman" w:cs="Times New Roman"/>
          <w:i/>
          <w:iCs/>
          <w:sz w:val="24"/>
          <w:szCs w:val="24"/>
        </w:rPr>
        <w:t>IEEE Access</w:t>
      </w:r>
      <w:r w:rsidRPr="00542C71">
        <w:rPr>
          <w:rFonts w:ascii="Times New Roman" w:hAnsi="Times New Roman" w:cs="Times New Roman"/>
          <w:sz w:val="24"/>
          <w:szCs w:val="24"/>
        </w:rPr>
        <w:t>.</w:t>
      </w:r>
      <w:r w:rsidR="00542C71" w:rsidRPr="00542C71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 w:rsidR="00542C71" w:rsidRPr="00542C71">
          <w:rPr>
            <w:rStyle w:val="Hyperlink"/>
            <w:rFonts w:ascii="Times New Roman" w:hAnsi="Times New Roman" w:cs="Times New Roman"/>
            <w:sz w:val="24"/>
            <w:szCs w:val="24"/>
          </w:rPr>
          <w:t>https://doi.org/10.1109/ACCESS.2024.3458039</w:t>
        </w:r>
      </w:hyperlink>
    </w:p>
    <w:p w14:paraId="40EF3E07" w14:textId="7AE9582C" w:rsidR="00C84C33" w:rsidRPr="00542C71" w:rsidRDefault="00C84C33" w:rsidP="008E0FAE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42C71">
        <w:rPr>
          <w:rFonts w:ascii="Times New Roman" w:hAnsi="Times New Roman" w:cs="Times New Roman"/>
          <w:sz w:val="24"/>
          <w:szCs w:val="24"/>
        </w:rPr>
        <w:t xml:space="preserve">Patil, T., Bhosale, A., Manikandan, S.G.K., Jose, B., </w:t>
      </w:r>
      <w:r w:rsidRPr="00542C71">
        <w:rPr>
          <w:rFonts w:ascii="Times New Roman" w:hAnsi="Times New Roman" w:cs="Times New Roman"/>
          <w:b/>
          <w:bCs/>
          <w:sz w:val="24"/>
          <w:szCs w:val="24"/>
        </w:rPr>
        <w:t>Naidu, M.,</w:t>
      </w:r>
      <w:r w:rsidRPr="00542C71">
        <w:rPr>
          <w:rFonts w:ascii="Times New Roman" w:hAnsi="Times New Roman" w:cs="Times New Roman"/>
          <w:sz w:val="24"/>
          <w:szCs w:val="24"/>
        </w:rPr>
        <w:t xml:space="preserve"> Salunkhe, S., Cep, R. and Nasr, E.A., 2024. Experimental investigation on solidification cracking &amp; intergranular corrosion of AISI 321 &amp; AISI 316 L dissimilar weld on pulsed current gas tungsten arc welding (PCGTAW). </w:t>
      </w:r>
      <w:proofErr w:type="spellStart"/>
      <w:r w:rsidRPr="00542C71">
        <w:rPr>
          <w:rFonts w:ascii="Times New Roman" w:hAnsi="Times New Roman" w:cs="Times New Roman"/>
          <w:i/>
          <w:iCs/>
          <w:sz w:val="24"/>
          <w:szCs w:val="24"/>
        </w:rPr>
        <w:t>Heliyon</w:t>
      </w:r>
      <w:proofErr w:type="spellEnd"/>
      <w:r w:rsidRPr="00542C71">
        <w:rPr>
          <w:rFonts w:ascii="Times New Roman" w:hAnsi="Times New Roman" w:cs="Times New Roman"/>
          <w:sz w:val="24"/>
          <w:szCs w:val="24"/>
        </w:rPr>
        <w:t>, </w:t>
      </w:r>
      <w:r w:rsidRPr="00542C71">
        <w:rPr>
          <w:rFonts w:ascii="Times New Roman" w:hAnsi="Times New Roman" w:cs="Times New Roman"/>
          <w:i/>
          <w:iCs/>
          <w:sz w:val="24"/>
          <w:szCs w:val="24"/>
        </w:rPr>
        <w:t>10</w:t>
      </w:r>
      <w:r w:rsidRPr="00542C71">
        <w:rPr>
          <w:rFonts w:ascii="Times New Roman" w:hAnsi="Times New Roman" w:cs="Times New Roman"/>
          <w:sz w:val="24"/>
          <w:szCs w:val="24"/>
        </w:rPr>
        <w:t xml:space="preserve">(15). </w:t>
      </w:r>
      <w:hyperlink r:id="rId7" w:history="1">
        <w:r w:rsidRPr="00542C71">
          <w:rPr>
            <w:rStyle w:val="Hyperlink"/>
            <w:rFonts w:ascii="Times New Roman" w:hAnsi="Times New Roman" w:cs="Times New Roman"/>
            <w:sz w:val="24"/>
            <w:szCs w:val="24"/>
          </w:rPr>
          <w:t>https://doi.org/10.1016/j.heliyon.2024.e34648</w:t>
        </w:r>
      </w:hyperlink>
    </w:p>
    <w:p w14:paraId="39D59EB8" w14:textId="5E854706" w:rsidR="00C84C33" w:rsidRPr="00542C71" w:rsidRDefault="00C84C33" w:rsidP="008E0FAE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42C71">
        <w:rPr>
          <w:rFonts w:ascii="Times New Roman" w:hAnsi="Times New Roman" w:cs="Times New Roman"/>
          <w:sz w:val="24"/>
          <w:szCs w:val="24"/>
        </w:rPr>
        <w:t xml:space="preserve">Tripathi, R., Jadhav, T.A., Gaikwad, M.K., </w:t>
      </w:r>
      <w:r w:rsidRPr="00542C71">
        <w:rPr>
          <w:rFonts w:ascii="Times New Roman" w:hAnsi="Times New Roman" w:cs="Times New Roman"/>
          <w:b/>
          <w:bCs/>
          <w:sz w:val="24"/>
          <w:szCs w:val="24"/>
        </w:rPr>
        <w:t>Naidu, M.J.,</w:t>
      </w:r>
      <w:r w:rsidRPr="00542C7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42C71">
        <w:rPr>
          <w:rFonts w:ascii="Times New Roman" w:hAnsi="Times New Roman" w:cs="Times New Roman"/>
          <w:sz w:val="24"/>
          <w:szCs w:val="24"/>
        </w:rPr>
        <w:t>Gawand</w:t>
      </w:r>
      <w:proofErr w:type="spellEnd"/>
      <w:r w:rsidRPr="00542C71">
        <w:rPr>
          <w:rFonts w:ascii="Times New Roman" w:hAnsi="Times New Roman" w:cs="Times New Roman"/>
          <w:sz w:val="24"/>
          <w:szCs w:val="24"/>
        </w:rPr>
        <w:t xml:space="preserve">, A.B., Kaya, D., Salunkhe, S., Cep, R. and </w:t>
      </w:r>
      <w:proofErr w:type="spellStart"/>
      <w:r w:rsidRPr="00542C71">
        <w:rPr>
          <w:rFonts w:ascii="Times New Roman" w:hAnsi="Times New Roman" w:cs="Times New Roman"/>
          <w:sz w:val="24"/>
          <w:szCs w:val="24"/>
        </w:rPr>
        <w:t>Abouel</w:t>
      </w:r>
      <w:proofErr w:type="spellEnd"/>
      <w:r w:rsidRPr="00542C71">
        <w:rPr>
          <w:rFonts w:ascii="Times New Roman" w:hAnsi="Times New Roman" w:cs="Times New Roman"/>
          <w:sz w:val="24"/>
          <w:szCs w:val="24"/>
        </w:rPr>
        <w:t xml:space="preserve"> Nasr, E., 2024. Vibration analysis of piping connected with shipboard equipment. </w:t>
      </w:r>
      <w:r w:rsidRPr="00542C71">
        <w:rPr>
          <w:rFonts w:ascii="Times New Roman" w:hAnsi="Times New Roman" w:cs="Times New Roman"/>
          <w:i/>
          <w:iCs/>
          <w:sz w:val="24"/>
          <w:szCs w:val="24"/>
        </w:rPr>
        <w:t>Frontiers in Mechanical Engineering</w:t>
      </w:r>
      <w:r w:rsidRPr="00542C71">
        <w:rPr>
          <w:rFonts w:ascii="Times New Roman" w:hAnsi="Times New Roman" w:cs="Times New Roman"/>
          <w:sz w:val="24"/>
          <w:szCs w:val="24"/>
        </w:rPr>
        <w:t>, </w:t>
      </w:r>
      <w:r w:rsidRPr="00542C71">
        <w:rPr>
          <w:rFonts w:ascii="Times New Roman" w:hAnsi="Times New Roman" w:cs="Times New Roman"/>
          <w:i/>
          <w:iCs/>
          <w:sz w:val="24"/>
          <w:szCs w:val="24"/>
        </w:rPr>
        <w:t>10</w:t>
      </w:r>
      <w:r w:rsidRPr="00542C71">
        <w:rPr>
          <w:rFonts w:ascii="Times New Roman" w:hAnsi="Times New Roman" w:cs="Times New Roman"/>
          <w:sz w:val="24"/>
          <w:szCs w:val="24"/>
        </w:rPr>
        <w:t xml:space="preserve">, p.1396170. </w:t>
      </w:r>
      <w:hyperlink r:id="rId8" w:history="1">
        <w:r w:rsidRPr="00542C71">
          <w:rPr>
            <w:rStyle w:val="Hyperlink"/>
            <w:rFonts w:ascii="Times New Roman" w:hAnsi="Times New Roman" w:cs="Times New Roman"/>
            <w:sz w:val="24"/>
            <w:szCs w:val="24"/>
          </w:rPr>
          <w:t>https://doi.org/10.3389/fmech.2024.1396170</w:t>
        </w:r>
      </w:hyperlink>
    </w:p>
    <w:p w14:paraId="131BCFB5" w14:textId="6ECA17A7" w:rsidR="00C84C33" w:rsidRPr="00542C71" w:rsidRDefault="00C84C33" w:rsidP="008E0FAE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42C71">
        <w:rPr>
          <w:rFonts w:ascii="Times New Roman" w:hAnsi="Times New Roman" w:cs="Times New Roman"/>
          <w:sz w:val="24"/>
          <w:szCs w:val="24"/>
        </w:rPr>
        <w:t xml:space="preserve">Mishra, D., Maharana, M.K., </w:t>
      </w:r>
      <w:r w:rsidRPr="00542C71">
        <w:rPr>
          <w:rFonts w:ascii="Times New Roman" w:hAnsi="Times New Roman" w:cs="Times New Roman"/>
          <w:b/>
          <w:bCs/>
          <w:sz w:val="24"/>
          <w:szCs w:val="24"/>
        </w:rPr>
        <w:t>Kar, M.K.,</w:t>
      </w:r>
      <w:r w:rsidRPr="00542C71">
        <w:rPr>
          <w:rFonts w:ascii="Times New Roman" w:hAnsi="Times New Roman" w:cs="Times New Roman"/>
          <w:sz w:val="24"/>
          <w:szCs w:val="24"/>
        </w:rPr>
        <w:t xml:space="preserve"> Nayak, A., Islam, M.M. and </w:t>
      </w:r>
      <w:proofErr w:type="spellStart"/>
      <w:r w:rsidRPr="00542C71">
        <w:rPr>
          <w:rFonts w:ascii="Times New Roman" w:hAnsi="Times New Roman" w:cs="Times New Roman"/>
          <w:sz w:val="24"/>
          <w:szCs w:val="24"/>
        </w:rPr>
        <w:t>Ustun</w:t>
      </w:r>
      <w:proofErr w:type="spellEnd"/>
      <w:r w:rsidRPr="00542C71">
        <w:rPr>
          <w:rFonts w:ascii="Times New Roman" w:hAnsi="Times New Roman" w:cs="Times New Roman"/>
          <w:sz w:val="24"/>
          <w:szCs w:val="24"/>
        </w:rPr>
        <w:t>, T.S., 2024. A metaheuristic algorithm for regulating virtual inertia of a standalone microgrid incorporating electric vehicles. </w:t>
      </w:r>
      <w:r w:rsidRPr="00542C71">
        <w:rPr>
          <w:rFonts w:ascii="Times New Roman" w:hAnsi="Times New Roman" w:cs="Times New Roman"/>
          <w:i/>
          <w:iCs/>
          <w:sz w:val="24"/>
          <w:szCs w:val="24"/>
        </w:rPr>
        <w:t>The Journal of Engineering</w:t>
      </w:r>
      <w:r w:rsidRPr="00542C71">
        <w:rPr>
          <w:rFonts w:ascii="Times New Roman" w:hAnsi="Times New Roman" w:cs="Times New Roman"/>
          <w:sz w:val="24"/>
          <w:szCs w:val="24"/>
        </w:rPr>
        <w:t>, </w:t>
      </w:r>
      <w:r w:rsidRPr="00542C71">
        <w:rPr>
          <w:rFonts w:ascii="Times New Roman" w:hAnsi="Times New Roman" w:cs="Times New Roman"/>
          <w:i/>
          <w:iCs/>
          <w:sz w:val="24"/>
          <w:szCs w:val="24"/>
        </w:rPr>
        <w:t>2024</w:t>
      </w:r>
      <w:r w:rsidRPr="00542C71">
        <w:rPr>
          <w:rFonts w:ascii="Times New Roman" w:hAnsi="Times New Roman" w:cs="Times New Roman"/>
          <w:sz w:val="24"/>
          <w:szCs w:val="24"/>
        </w:rPr>
        <w:t>(5), p.e12383.</w:t>
      </w:r>
      <w:r w:rsidR="00542C71" w:rsidRPr="00542C71">
        <w:rPr>
          <w:rFonts w:ascii="Times New Roman" w:hAnsi="Times New Roman" w:cs="Times New Roman"/>
          <w:sz w:val="24"/>
          <w:szCs w:val="24"/>
        </w:rPr>
        <w:t xml:space="preserve"> </w:t>
      </w:r>
      <w:hyperlink r:id="rId9" w:history="1">
        <w:r w:rsidR="00542C71" w:rsidRPr="00542C71">
          <w:rPr>
            <w:rStyle w:val="Hyperlink"/>
            <w:rFonts w:ascii="Times New Roman" w:hAnsi="Times New Roman" w:cs="Times New Roman"/>
            <w:sz w:val="24"/>
            <w:szCs w:val="24"/>
          </w:rPr>
          <w:t>https://doi.org/10.1049/tje2.12383</w:t>
        </w:r>
      </w:hyperlink>
    </w:p>
    <w:p w14:paraId="37A15D38" w14:textId="64A7D6DF" w:rsidR="00C84C33" w:rsidRPr="00542C71" w:rsidRDefault="00C84C33" w:rsidP="008E0FAE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42C71">
        <w:rPr>
          <w:rFonts w:ascii="Times New Roman" w:hAnsi="Times New Roman" w:cs="Times New Roman"/>
          <w:b/>
          <w:bCs/>
          <w:sz w:val="24"/>
          <w:szCs w:val="24"/>
        </w:rPr>
        <w:t>Jain, Y.,</w:t>
      </w:r>
      <w:r w:rsidRPr="00542C7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42C71">
        <w:rPr>
          <w:rFonts w:ascii="Times New Roman" w:hAnsi="Times New Roman" w:cs="Times New Roman"/>
          <w:sz w:val="24"/>
          <w:szCs w:val="24"/>
        </w:rPr>
        <w:t>Kurkute</w:t>
      </w:r>
      <w:proofErr w:type="spellEnd"/>
      <w:r w:rsidRPr="00542C71">
        <w:rPr>
          <w:rFonts w:ascii="Times New Roman" w:hAnsi="Times New Roman" w:cs="Times New Roman"/>
          <w:sz w:val="24"/>
          <w:szCs w:val="24"/>
        </w:rPr>
        <w:t xml:space="preserve">, V., </w:t>
      </w:r>
      <w:r w:rsidRPr="00542C71">
        <w:rPr>
          <w:rFonts w:ascii="Times New Roman" w:hAnsi="Times New Roman" w:cs="Times New Roman"/>
          <w:b/>
          <w:bCs/>
          <w:sz w:val="24"/>
          <w:szCs w:val="24"/>
        </w:rPr>
        <w:t>Deshmukh, S.M.,</w:t>
      </w:r>
      <w:r w:rsidRPr="00542C71">
        <w:rPr>
          <w:rFonts w:ascii="Times New Roman" w:hAnsi="Times New Roman" w:cs="Times New Roman"/>
          <w:sz w:val="24"/>
          <w:szCs w:val="24"/>
        </w:rPr>
        <w:t xml:space="preserve"> Pathan, K.A., </w:t>
      </w:r>
      <w:r w:rsidRPr="00542C71">
        <w:rPr>
          <w:rFonts w:ascii="Times New Roman" w:hAnsi="Times New Roman" w:cs="Times New Roman"/>
          <w:b/>
          <w:bCs/>
          <w:sz w:val="24"/>
          <w:szCs w:val="24"/>
        </w:rPr>
        <w:t>Attar, A.R.</w:t>
      </w:r>
      <w:r w:rsidRPr="00542C71">
        <w:rPr>
          <w:rFonts w:ascii="Times New Roman" w:hAnsi="Times New Roman" w:cs="Times New Roman"/>
          <w:sz w:val="24"/>
          <w:szCs w:val="24"/>
        </w:rPr>
        <w:t xml:space="preserve"> and Khan, S.A., 2024. The Influence of Plate Fin Heat Sink Orientation under Natural Convection on Thermal Performance: An Experimental and Numerical Study. </w:t>
      </w:r>
      <w:r w:rsidRPr="00542C71">
        <w:rPr>
          <w:rFonts w:ascii="Times New Roman" w:hAnsi="Times New Roman" w:cs="Times New Roman"/>
          <w:i/>
          <w:iCs/>
          <w:sz w:val="24"/>
          <w:szCs w:val="24"/>
        </w:rPr>
        <w:t>Journal of Advanced Research in Fluid Mechanics and Thermal Sciences</w:t>
      </w:r>
      <w:r w:rsidRPr="00542C71">
        <w:rPr>
          <w:rFonts w:ascii="Times New Roman" w:hAnsi="Times New Roman" w:cs="Times New Roman"/>
          <w:sz w:val="24"/>
          <w:szCs w:val="24"/>
        </w:rPr>
        <w:t>, </w:t>
      </w:r>
      <w:r w:rsidRPr="00542C71">
        <w:rPr>
          <w:rFonts w:ascii="Times New Roman" w:hAnsi="Times New Roman" w:cs="Times New Roman"/>
          <w:i/>
          <w:iCs/>
          <w:sz w:val="24"/>
          <w:szCs w:val="24"/>
        </w:rPr>
        <w:t>114</w:t>
      </w:r>
      <w:r w:rsidRPr="00542C71">
        <w:rPr>
          <w:rFonts w:ascii="Times New Roman" w:hAnsi="Times New Roman" w:cs="Times New Roman"/>
          <w:sz w:val="24"/>
          <w:szCs w:val="24"/>
        </w:rPr>
        <w:t>, pp.118-129.</w:t>
      </w:r>
      <w:r w:rsidR="00542C71" w:rsidRPr="00542C71">
        <w:rPr>
          <w:rFonts w:ascii="Times New Roman" w:hAnsi="Times New Roman" w:cs="Times New Roman"/>
          <w:sz w:val="24"/>
          <w:szCs w:val="24"/>
        </w:rPr>
        <w:t xml:space="preserve"> </w:t>
      </w:r>
      <w:hyperlink r:id="rId10" w:history="1">
        <w:r w:rsidR="00542C71" w:rsidRPr="00542C71">
          <w:rPr>
            <w:rStyle w:val="Hyperlink"/>
            <w:rFonts w:ascii="Times New Roman" w:hAnsi="Times New Roman" w:cs="Times New Roman"/>
            <w:sz w:val="24"/>
            <w:szCs w:val="24"/>
          </w:rPr>
          <w:t>https://doi.org/10.37934/arfmts.114.2.118129</w:t>
        </w:r>
      </w:hyperlink>
    </w:p>
    <w:p w14:paraId="6A5826F8" w14:textId="20D4346A" w:rsidR="00D3677C" w:rsidRPr="008E0FAE" w:rsidRDefault="00D3677C" w:rsidP="00D3677C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8E0FAE">
        <w:rPr>
          <w:rFonts w:ascii="Times New Roman" w:hAnsi="Times New Roman" w:cs="Times New Roman"/>
          <w:b/>
          <w:bCs/>
          <w:sz w:val="28"/>
          <w:szCs w:val="28"/>
          <w:u w:val="single"/>
        </w:rPr>
        <w:t>Conferences</w:t>
      </w:r>
    </w:p>
    <w:p w14:paraId="09ED9A36" w14:textId="3BB75633" w:rsidR="00BF224D" w:rsidRPr="00542C71" w:rsidRDefault="00BF224D" w:rsidP="00BF224D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542C71">
        <w:rPr>
          <w:rFonts w:ascii="Times New Roman" w:hAnsi="Times New Roman" w:cs="Times New Roman"/>
          <w:b/>
          <w:bCs/>
          <w:sz w:val="24"/>
          <w:szCs w:val="24"/>
        </w:rPr>
        <w:t>Kar, M.K., Sharma, C., Sabat, J. and Kanungo, S</w:t>
      </w:r>
      <w:r w:rsidRPr="00542C71">
        <w:rPr>
          <w:rFonts w:ascii="Times New Roman" w:hAnsi="Times New Roman" w:cs="Times New Roman"/>
          <w:sz w:val="24"/>
          <w:szCs w:val="24"/>
        </w:rPr>
        <w:t>., 2024, October. Grey Wolf Optimization based 2DOF-PID Controller for Load Frequency Control. In </w:t>
      </w:r>
      <w:r w:rsidRPr="00542C71">
        <w:rPr>
          <w:rFonts w:ascii="Times New Roman" w:hAnsi="Times New Roman" w:cs="Times New Roman"/>
          <w:i/>
          <w:iCs/>
          <w:sz w:val="24"/>
          <w:szCs w:val="24"/>
        </w:rPr>
        <w:t>2024 IEEE 1st International Conference on Green Industrial Electronics and Sustainable Technologies (GIEST)</w:t>
      </w:r>
      <w:r w:rsidRPr="00542C71">
        <w:rPr>
          <w:rFonts w:ascii="Times New Roman" w:hAnsi="Times New Roman" w:cs="Times New Roman"/>
          <w:sz w:val="24"/>
          <w:szCs w:val="24"/>
        </w:rPr>
        <w:t xml:space="preserve"> (pp. 1-5). IEEE. </w:t>
      </w:r>
      <w:hyperlink r:id="rId11" w:history="1">
        <w:r w:rsidRPr="00542C71">
          <w:rPr>
            <w:rStyle w:val="Hyperlink"/>
            <w:rFonts w:ascii="Times New Roman" w:hAnsi="Times New Roman" w:cs="Times New Roman"/>
            <w:sz w:val="24"/>
            <w:szCs w:val="24"/>
          </w:rPr>
          <w:t>https://doi.org/10.1109/GIEST62955.2024.10959859</w:t>
        </w:r>
      </w:hyperlink>
    </w:p>
    <w:p w14:paraId="68F4FBB0" w14:textId="12C7B233" w:rsidR="00BF224D" w:rsidRPr="00542C71" w:rsidRDefault="00BF7E5F" w:rsidP="00BF7E5F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42C71">
        <w:rPr>
          <w:rFonts w:ascii="Times New Roman" w:hAnsi="Times New Roman" w:cs="Times New Roman"/>
          <w:b/>
          <w:bCs/>
          <w:sz w:val="24"/>
          <w:szCs w:val="24"/>
        </w:rPr>
        <w:t>Sharma, C., Kar, M.K.,</w:t>
      </w:r>
      <w:r w:rsidRPr="00542C71">
        <w:rPr>
          <w:rFonts w:ascii="Times New Roman" w:hAnsi="Times New Roman" w:cs="Times New Roman"/>
          <w:sz w:val="24"/>
          <w:szCs w:val="24"/>
        </w:rPr>
        <w:t xml:space="preserve"> Goud, H. and Joshi, P.V., 2024, August. Frequency Regulation of Power System using TID Controller. In </w:t>
      </w:r>
      <w:r w:rsidRPr="00542C71">
        <w:rPr>
          <w:rFonts w:ascii="Times New Roman" w:hAnsi="Times New Roman" w:cs="Times New Roman"/>
          <w:i/>
          <w:iCs/>
          <w:sz w:val="24"/>
          <w:szCs w:val="24"/>
        </w:rPr>
        <w:t>2024 8th International Conference on Computing, Communication, Control and Automation (ICCUBEA)</w:t>
      </w:r>
      <w:r w:rsidRPr="00542C71">
        <w:rPr>
          <w:rFonts w:ascii="Times New Roman" w:hAnsi="Times New Roman" w:cs="Times New Roman"/>
          <w:sz w:val="24"/>
          <w:szCs w:val="24"/>
        </w:rPr>
        <w:t xml:space="preserve"> (pp. 1-4). IEEE. </w:t>
      </w:r>
      <w:hyperlink r:id="rId12" w:history="1">
        <w:r w:rsidRPr="00542C71">
          <w:rPr>
            <w:rStyle w:val="Hyperlink"/>
            <w:rFonts w:ascii="Times New Roman" w:hAnsi="Times New Roman" w:cs="Times New Roman"/>
            <w:sz w:val="24"/>
            <w:szCs w:val="24"/>
          </w:rPr>
          <w:t>https://doi.org/10.1109/ICCUBEA61740.2024.10774834</w:t>
        </w:r>
      </w:hyperlink>
    </w:p>
    <w:p w14:paraId="0A1E5268" w14:textId="2E00BE59" w:rsidR="00BF7E5F" w:rsidRPr="00DF4FC9" w:rsidRDefault="00BF7E5F" w:rsidP="00BF7E5F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42C71">
        <w:rPr>
          <w:rFonts w:ascii="Times New Roman" w:hAnsi="Times New Roman" w:cs="Times New Roman"/>
          <w:sz w:val="24"/>
          <w:szCs w:val="24"/>
        </w:rPr>
        <w:t xml:space="preserve">Sahoo, S.K., </w:t>
      </w:r>
      <w:r w:rsidRPr="00542C71">
        <w:rPr>
          <w:rFonts w:ascii="Times New Roman" w:hAnsi="Times New Roman" w:cs="Times New Roman"/>
          <w:b/>
          <w:bCs/>
          <w:sz w:val="24"/>
          <w:szCs w:val="24"/>
        </w:rPr>
        <w:t>Kar, M.K.,</w:t>
      </w:r>
      <w:r w:rsidRPr="00542C71">
        <w:rPr>
          <w:rFonts w:ascii="Times New Roman" w:hAnsi="Times New Roman" w:cs="Times New Roman"/>
          <w:sz w:val="24"/>
          <w:szCs w:val="24"/>
        </w:rPr>
        <w:t xml:space="preserve"> Kumar, S. and </w:t>
      </w:r>
      <w:proofErr w:type="spellStart"/>
      <w:r w:rsidRPr="00542C71">
        <w:rPr>
          <w:rFonts w:ascii="Times New Roman" w:hAnsi="Times New Roman" w:cs="Times New Roman"/>
          <w:sz w:val="24"/>
          <w:szCs w:val="24"/>
        </w:rPr>
        <w:t>Mahanty</w:t>
      </w:r>
      <w:proofErr w:type="spellEnd"/>
      <w:r w:rsidRPr="00542C71">
        <w:rPr>
          <w:rFonts w:ascii="Times New Roman" w:hAnsi="Times New Roman" w:cs="Times New Roman"/>
          <w:sz w:val="24"/>
          <w:szCs w:val="24"/>
        </w:rPr>
        <w:t>, R.N., 2024, March. Genetic algorithm based optimal placement of TCSC for improving voltage profile. In </w:t>
      </w:r>
      <w:r w:rsidRPr="00542C71">
        <w:rPr>
          <w:rFonts w:ascii="Times New Roman" w:hAnsi="Times New Roman" w:cs="Times New Roman"/>
          <w:i/>
          <w:iCs/>
          <w:sz w:val="24"/>
          <w:szCs w:val="24"/>
        </w:rPr>
        <w:t xml:space="preserve">2024 11th </w:t>
      </w:r>
      <w:r w:rsidRPr="00542C71">
        <w:rPr>
          <w:rFonts w:ascii="Times New Roman" w:hAnsi="Times New Roman" w:cs="Times New Roman"/>
          <w:i/>
          <w:iCs/>
          <w:sz w:val="24"/>
          <w:szCs w:val="24"/>
        </w:rPr>
        <w:lastRenderedPageBreak/>
        <w:t>International Conference on Signal Processing and Integrated Networks (SPIN)</w:t>
      </w:r>
      <w:r w:rsidRPr="00542C71">
        <w:rPr>
          <w:rFonts w:ascii="Times New Roman" w:hAnsi="Times New Roman" w:cs="Times New Roman"/>
          <w:sz w:val="24"/>
          <w:szCs w:val="24"/>
        </w:rPr>
        <w:t xml:space="preserve"> (pp. 403-408). IEEE. </w:t>
      </w:r>
      <w:hyperlink r:id="rId13" w:history="1">
        <w:r w:rsidRPr="00542C71">
          <w:rPr>
            <w:rStyle w:val="Hyperlink"/>
            <w:rFonts w:ascii="Times New Roman" w:hAnsi="Times New Roman" w:cs="Times New Roman"/>
            <w:sz w:val="24"/>
            <w:szCs w:val="24"/>
          </w:rPr>
          <w:t>https://doi.org/10.1109/SPIN60856.2024.10511762</w:t>
        </w:r>
      </w:hyperlink>
    </w:p>
    <w:p w14:paraId="764D1CFD" w14:textId="0061D796" w:rsidR="00DF4FC9" w:rsidRPr="00DF4FC9" w:rsidRDefault="00DF4FC9" w:rsidP="00BF7E5F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F4FC9">
        <w:rPr>
          <w:rFonts w:ascii="Times New Roman" w:hAnsi="Times New Roman"/>
          <w:b/>
          <w:bCs/>
          <w:color w:val="000000"/>
          <w:sz w:val="24"/>
          <w:szCs w:val="24"/>
        </w:rPr>
        <w:t>Vandana Shinde</w:t>
      </w:r>
      <w:r w:rsidRPr="00DF4FC9">
        <w:rPr>
          <w:rFonts w:ascii="Times New Roman" w:hAnsi="Times New Roman"/>
          <w:b/>
          <w:bCs/>
          <w:color w:val="000000"/>
          <w:sz w:val="24"/>
          <w:szCs w:val="24"/>
        </w:rPr>
        <w:t>,</w:t>
      </w:r>
      <w:r w:rsidRPr="00DF4FC9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DF4FC9">
        <w:rPr>
          <w:rFonts w:ascii="Times New Roman" w:hAnsi="Times New Roman"/>
          <w:color w:val="000000"/>
          <w:sz w:val="24"/>
          <w:szCs w:val="24"/>
          <w:lang w:val="en-US"/>
        </w:rPr>
        <w:t>Enhancing Knowledge Acquisition in Maritime Training: Alleviating Comprehension Difficulties</w:t>
      </w:r>
      <w:r w:rsidRPr="00DF4FC9">
        <w:rPr>
          <w:rFonts w:ascii="Times New Roman" w:hAnsi="Times New Roman"/>
          <w:color w:val="000000"/>
          <w:sz w:val="24"/>
          <w:szCs w:val="24"/>
          <w:lang w:val="en-US"/>
        </w:rPr>
        <w:t xml:space="preserve">, </w:t>
      </w:r>
      <w:r w:rsidRPr="00DF4FC9">
        <w:rPr>
          <w:rFonts w:ascii="Times New Roman" w:hAnsi="Times New Roman"/>
          <w:i/>
          <w:iCs/>
          <w:color w:val="000000"/>
          <w:sz w:val="24"/>
          <w:szCs w:val="24"/>
          <w:lang w:val="en-US"/>
        </w:rPr>
        <w:t>WMTC</w:t>
      </w:r>
      <w:r w:rsidRPr="00DF4FC9">
        <w:rPr>
          <w:rFonts w:ascii="Times New Roman" w:hAnsi="Times New Roman"/>
          <w:color w:val="000000"/>
          <w:sz w:val="24"/>
          <w:szCs w:val="24"/>
          <w:lang w:val="en-US"/>
        </w:rPr>
        <w:t>, Dec 2024.</w:t>
      </w:r>
    </w:p>
    <w:p w14:paraId="3A2B81DB" w14:textId="1B007794" w:rsidR="00DF4FC9" w:rsidRPr="00DF4FC9" w:rsidRDefault="00DF4FC9" w:rsidP="00DF4FC9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F4FC9">
        <w:rPr>
          <w:rFonts w:ascii="Times New Roman" w:hAnsi="Times New Roman" w:cs="Times New Roman"/>
          <w:b/>
          <w:bCs/>
          <w:sz w:val="24"/>
          <w:szCs w:val="24"/>
        </w:rPr>
        <w:t>Amol Shinde and</w:t>
      </w:r>
      <w:r w:rsidRPr="00DF4FC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DF4FC9">
        <w:rPr>
          <w:rFonts w:ascii="Times New Roman" w:hAnsi="Times New Roman" w:cs="Times New Roman"/>
          <w:b/>
          <w:bCs/>
          <w:sz w:val="24"/>
          <w:szCs w:val="24"/>
        </w:rPr>
        <w:t>Mithul Naidu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Hemp Reinforced Polymer Composite for a Boat Hull Structural Applications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DF4FC9">
        <w:rPr>
          <w:rFonts w:ascii="Times New Roman" w:hAnsi="Times New Roman"/>
          <w:i/>
          <w:iCs/>
          <w:color w:val="000000"/>
          <w:lang w:val="en-US"/>
        </w:rPr>
        <w:t>WMTC</w:t>
      </w:r>
      <w:r>
        <w:rPr>
          <w:rFonts w:ascii="Times New Roman" w:hAnsi="Times New Roman"/>
          <w:color w:val="000000"/>
          <w:lang w:val="en-US"/>
        </w:rPr>
        <w:t>, Dec 2024.</w:t>
      </w:r>
    </w:p>
    <w:p w14:paraId="7A2C3380" w14:textId="1A8EF718" w:rsidR="00DF4FC9" w:rsidRPr="00DF4FC9" w:rsidRDefault="00DF4FC9" w:rsidP="00DF4FC9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F4FC9">
        <w:rPr>
          <w:rFonts w:ascii="Times New Roman" w:hAnsi="Times New Roman" w:cs="Times New Roman"/>
          <w:b/>
          <w:bCs/>
          <w:sz w:val="24"/>
          <w:szCs w:val="24"/>
        </w:rPr>
        <w:t>M.K. Kar, C. Sharma, and J. Sabat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DF4FC9">
        <w:rPr>
          <w:rFonts w:ascii="Times New Roman" w:hAnsi="Times New Roman" w:cs="Times New Roman"/>
          <w:sz w:val="24"/>
          <w:szCs w:val="24"/>
          <w:lang w:val="en-US"/>
        </w:rPr>
        <w:t>Efficient Energy Management of a Solar PV Integrated Ship Power System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DF4FC9">
        <w:rPr>
          <w:rFonts w:ascii="Times New Roman" w:hAnsi="Times New Roman"/>
          <w:i/>
          <w:iCs/>
          <w:color w:val="000000"/>
          <w:lang w:val="en-US"/>
        </w:rPr>
        <w:t>WMTC</w:t>
      </w:r>
      <w:r>
        <w:rPr>
          <w:rFonts w:ascii="Times New Roman" w:hAnsi="Times New Roman"/>
          <w:color w:val="000000"/>
          <w:lang w:val="en-US"/>
        </w:rPr>
        <w:t>, Dec 2024.</w:t>
      </w:r>
    </w:p>
    <w:p w14:paraId="0F83258F" w14:textId="7563B279" w:rsidR="00DF4FC9" w:rsidRPr="00DF4FC9" w:rsidRDefault="00DF4FC9" w:rsidP="00DF4FC9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F4FC9">
        <w:rPr>
          <w:rFonts w:ascii="Times New Roman" w:hAnsi="Times New Roman" w:cs="Times New Roman"/>
          <w:b/>
          <w:bCs/>
          <w:sz w:val="24"/>
          <w:szCs w:val="24"/>
        </w:rPr>
        <w:t>A. Attar, S M Deshmukh, A. Shinde,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4FC9">
        <w:rPr>
          <w:rFonts w:ascii="Times New Roman" w:hAnsi="Times New Roman" w:cs="Times New Roman"/>
          <w:sz w:val="24"/>
          <w:szCs w:val="24"/>
          <w:lang w:val="en-US"/>
        </w:rPr>
        <w:t>Advancements in Marine Propulsion: Design, Development and Testing of a Bionic - Toroidal Propeller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DF4FC9">
        <w:rPr>
          <w:rFonts w:ascii="Times New Roman" w:hAnsi="Times New Roman"/>
          <w:i/>
          <w:iCs/>
          <w:color w:val="000000"/>
          <w:lang w:val="en-US"/>
        </w:rPr>
        <w:t>WMTC</w:t>
      </w:r>
      <w:r>
        <w:rPr>
          <w:rFonts w:ascii="Times New Roman" w:hAnsi="Times New Roman"/>
          <w:color w:val="000000"/>
          <w:lang w:val="en-US"/>
        </w:rPr>
        <w:t>, Dec 2024.</w:t>
      </w:r>
    </w:p>
    <w:p w14:paraId="2475FCCE" w14:textId="5526BF70" w:rsidR="00DF4FC9" w:rsidRPr="00DF4FC9" w:rsidRDefault="00DF4FC9" w:rsidP="00DF4FC9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F4FC9">
        <w:rPr>
          <w:rFonts w:ascii="Times New Roman" w:hAnsi="Times New Roman" w:cs="Times New Roman"/>
          <w:b/>
          <w:bCs/>
          <w:sz w:val="24"/>
          <w:szCs w:val="24"/>
        </w:rPr>
        <w:t xml:space="preserve">S. Bhise, M. </w:t>
      </w:r>
      <w:proofErr w:type="spellStart"/>
      <w:r w:rsidRPr="00DF4FC9">
        <w:rPr>
          <w:rFonts w:ascii="Times New Roman" w:hAnsi="Times New Roman" w:cs="Times New Roman"/>
          <w:b/>
          <w:bCs/>
          <w:sz w:val="24"/>
          <w:szCs w:val="24"/>
        </w:rPr>
        <w:t>Hirkane</w:t>
      </w:r>
      <w:proofErr w:type="spellEnd"/>
      <w:r w:rsidRPr="00DF4FC9">
        <w:rPr>
          <w:rFonts w:ascii="Times New Roman" w:hAnsi="Times New Roman" w:cs="Times New Roman"/>
          <w:b/>
          <w:bCs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4FC9">
        <w:rPr>
          <w:rFonts w:ascii="Times New Roman" w:hAnsi="Times New Roman" w:cs="Times New Roman"/>
          <w:sz w:val="24"/>
          <w:szCs w:val="24"/>
          <w:lang w:val="en-US"/>
        </w:rPr>
        <w:t>Counselling as a bridge between the current education system and the unfolding requirements of the industry for Zen Z: A perspective towards the Maritime Industry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DF4FC9">
        <w:rPr>
          <w:rFonts w:ascii="Times New Roman" w:hAnsi="Times New Roman"/>
          <w:i/>
          <w:iCs/>
          <w:color w:val="000000"/>
          <w:lang w:val="en-US"/>
        </w:rPr>
        <w:t>WMTC</w:t>
      </w:r>
      <w:r>
        <w:rPr>
          <w:rFonts w:ascii="Times New Roman" w:hAnsi="Times New Roman"/>
          <w:color w:val="000000"/>
          <w:lang w:val="en-US"/>
        </w:rPr>
        <w:t>, Dec 2024.</w:t>
      </w:r>
    </w:p>
    <w:p w14:paraId="537F50C8" w14:textId="4C429711" w:rsidR="00DF4FC9" w:rsidRPr="00DF4FC9" w:rsidRDefault="00DF4FC9" w:rsidP="00DF4FC9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F4FC9">
        <w:rPr>
          <w:rFonts w:ascii="Times New Roman" w:hAnsi="Times New Roman" w:cs="Times New Roman"/>
          <w:b/>
          <w:bCs/>
          <w:sz w:val="24"/>
          <w:szCs w:val="24"/>
        </w:rPr>
        <w:t>S. M. Deshmukh, J P Pal,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4FC9">
        <w:rPr>
          <w:rFonts w:ascii="Times New Roman" w:hAnsi="Times New Roman" w:cs="Times New Roman"/>
          <w:sz w:val="24"/>
          <w:szCs w:val="24"/>
          <w:lang w:val="en-US"/>
        </w:rPr>
        <w:t>Computational Fluid Dynamics (CFD) Analysis of the Jet/Mist/Hyper- mist Formation Using Single or Multi-Orifice Nozzles Used to Extinguish the Fires in Containers or Closed Chambers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DF4FC9">
        <w:rPr>
          <w:rFonts w:ascii="Times New Roman" w:hAnsi="Times New Roman"/>
          <w:i/>
          <w:iCs/>
          <w:color w:val="000000"/>
          <w:lang w:val="en-US"/>
        </w:rPr>
        <w:t>WMTC</w:t>
      </w:r>
      <w:r>
        <w:rPr>
          <w:rFonts w:ascii="Times New Roman" w:hAnsi="Times New Roman"/>
          <w:color w:val="000000"/>
          <w:lang w:val="en-US"/>
        </w:rPr>
        <w:t>, Dec 2024.</w:t>
      </w:r>
    </w:p>
    <w:p w14:paraId="211A44EF" w14:textId="77777777" w:rsidR="00DF4FC9" w:rsidRPr="00542C71" w:rsidRDefault="00DF4FC9" w:rsidP="00DF4FC9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23819915" w14:textId="77777777" w:rsidR="00BF224D" w:rsidRPr="00BF224D" w:rsidRDefault="00BF224D" w:rsidP="00BF7E5F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702C44C9" w14:textId="7A437BB4" w:rsidR="00D3677C" w:rsidRPr="00BF224D" w:rsidRDefault="00BF224D" w:rsidP="00BF224D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BF224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D3677C" w:rsidRPr="00BF224D">
        <w:rPr>
          <w:rFonts w:ascii="Times New Roman" w:hAnsi="Times New Roman" w:cs="Times New Roman"/>
          <w:b/>
          <w:bCs/>
          <w:sz w:val="28"/>
          <w:szCs w:val="28"/>
          <w:u w:val="single"/>
        </w:rPr>
        <w:t>Book Chapters</w:t>
      </w:r>
    </w:p>
    <w:p w14:paraId="2247C554" w14:textId="2DFB15F7" w:rsidR="00BF7E5F" w:rsidRPr="00542C71" w:rsidRDefault="00BF7E5F" w:rsidP="00BF7E5F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542C71">
        <w:rPr>
          <w:rFonts w:ascii="Times New Roman" w:hAnsi="Times New Roman" w:cs="Times New Roman"/>
          <w:sz w:val="24"/>
          <w:szCs w:val="24"/>
        </w:rPr>
        <w:t xml:space="preserve">Sahoo, S.K., </w:t>
      </w:r>
      <w:r w:rsidRPr="00542C71">
        <w:rPr>
          <w:rFonts w:ascii="Times New Roman" w:hAnsi="Times New Roman" w:cs="Times New Roman"/>
          <w:b/>
          <w:bCs/>
          <w:sz w:val="24"/>
          <w:szCs w:val="24"/>
        </w:rPr>
        <w:t>Kar, M.K.,</w:t>
      </w:r>
      <w:r w:rsidRPr="00542C71">
        <w:rPr>
          <w:rFonts w:ascii="Times New Roman" w:hAnsi="Times New Roman" w:cs="Times New Roman"/>
          <w:sz w:val="24"/>
          <w:szCs w:val="24"/>
        </w:rPr>
        <w:t xml:space="preserve"> Kumar, S. and Mohanty, R.N., 2024, May. Fault Analysis of Power System Under Varying Load Conditions. In </w:t>
      </w:r>
      <w:r w:rsidRPr="00542C71">
        <w:rPr>
          <w:rFonts w:ascii="Times New Roman" w:hAnsi="Times New Roman" w:cs="Times New Roman"/>
          <w:i/>
          <w:iCs/>
          <w:sz w:val="24"/>
          <w:szCs w:val="24"/>
        </w:rPr>
        <w:t>International Conference on Electric Power and Renewable Energy</w:t>
      </w:r>
      <w:r w:rsidRPr="00542C71">
        <w:rPr>
          <w:rFonts w:ascii="Times New Roman" w:hAnsi="Times New Roman" w:cs="Times New Roman"/>
          <w:sz w:val="24"/>
          <w:szCs w:val="24"/>
        </w:rPr>
        <w:t xml:space="preserve"> (pp. 315-329). Singapore: Springer Nature Singapore. </w:t>
      </w:r>
      <w:hyperlink r:id="rId14" w:history="1">
        <w:r w:rsidRPr="00542C71">
          <w:rPr>
            <w:rStyle w:val="Hyperlink"/>
            <w:rFonts w:ascii="Times New Roman" w:hAnsi="Times New Roman" w:cs="Times New Roman"/>
            <w:sz w:val="24"/>
            <w:szCs w:val="24"/>
          </w:rPr>
          <w:t>https://doi.org/10.1007/978-981-97-7921-5_23</w:t>
        </w:r>
      </w:hyperlink>
    </w:p>
    <w:p w14:paraId="3E53B91E" w14:textId="77777777" w:rsidR="00BF7E5F" w:rsidRPr="00BF7E5F" w:rsidRDefault="00BF7E5F" w:rsidP="00BF7E5F">
      <w:pPr>
        <w:pStyle w:val="ListParagraph"/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p w14:paraId="178CE23B" w14:textId="77777777" w:rsidR="00BF7E5F" w:rsidRDefault="00BF7E5F" w:rsidP="00BF7E5F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485DE57" w14:textId="77777777" w:rsidR="00BF7E5F" w:rsidRDefault="00BF7E5F" w:rsidP="00BF7E5F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985F6E7" w14:textId="15EB1536" w:rsidR="00D3677C" w:rsidRPr="00BF7E5F" w:rsidRDefault="00D3677C" w:rsidP="00BF7E5F">
      <w:pPr>
        <w:pStyle w:val="ListParagraph"/>
        <w:rPr>
          <w:rFonts w:ascii="Times New Roman" w:hAnsi="Times New Roman" w:cs="Times New Roman"/>
          <w:sz w:val="28"/>
          <w:szCs w:val="28"/>
          <w:u w:val="single"/>
        </w:rPr>
      </w:pPr>
    </w:p>
    <w:sectPr w:rsidR="00D3677C" w:rsidRPr="00BF7E5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337CF"/>
    <w:multiLevelType w:val="hybridMultilevel"/>
    <w:tmpl w:val="584CE9BA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FD38B2"/>
    <w:multiLevelType w:val="hybridMultilevel"/>
    <w:tmpl w:val="F1828EE6"/>
    <w:lvl w:ilvl="0" w:tplc="B60A2A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9502E3B"/>
    <w:multiLevelType w:val="hybridMultilevel"/>
    <w:tmpl w:val="73781FAE"/>
    <w:lvl w:ilvl="0" w:tplc="F2A8A6D2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u w:val="none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E86C3B"/>
    <w:multiLevelType w:val="hybridMultilevel"/>
    <w:tmpl w:val="10167E80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2A7B86"/>
    <w:multiLevelType w:val="hybridMultilevel"/>
    <w:tmpl w:val="0728E1FA"/>
    <w:lvl w:ilvl="0" w:tplc="B1E07F6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1952830">
    <w:abstractNumId w:val="0"/>
  </w:num>
  <w:num w:numId="2" w16cid:durableId="1210607032">
    <w:abstractNumId w:val="3"/>
  </w:num>
  <w:num w:numId="3" w16cid:durableId="1397246404">
    <w:abstractNumId w:val="4"/>
  </w:num>
  <w:num w:numId="4" w16cid:durableId="1074625192">
    <w:abstractNumId w:val="1"/>
  </w:num>
  <w:num w:numId="5" w16cid:durableId="2420316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677C"/>
    <w:rsid w:val="000A695F"/>
    <w:rsid w:val="002B1288"/>
    <w:rsid w:val="002D100B"/>
    <w:rsid w:val="00346A03"/>
    <w:rsid w:val="003B2136"/>
    <w:rsid w:val="00542C71"/>
    <w:rsid w:val="006120BB"/>
    <w:rsid w:val="006764F2"/>
    <w:rsid w:val="007413C9"/>
    <w:rsid w:val="008E0FAE"/>
    <w:rsid w:val="00987227"/>
    <w:rsid w:val="00B139ED"/>
    <w:rsid w:val="00BE34DD"/>
    <w:rsid w:val="00BF224D"/>
    <w:rsid w:val="00BF7E5F"/>
    <w:rsid w:val="00C84C33"/>
    <w:rsid w:val="00CB0B2F"/>
    <w:rsid w:val="00D3677C"/>
    <w:rsid w:val="00D60B26"/>
    <w:rsid w:val="00D94DAB"/>
    <w:rsid w:val="00DF4FC9"/>
    <w:rsid w:val="00E16CDE"/>
    <w:rsid w:val="00E21ACE"/>
    <w:rsid w:val="00E60AC1"/>
    <w:rsid w:val="00F50D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9263DB"/>
  <w15:chartTrackingRefBased/>
  <w15:docId w15:val="{4AF251CE-B8CD-4A1A-922D-0F34C035C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367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367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3677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3677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3677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3677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3677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3677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3677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3677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3677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3677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3677C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3677C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3677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3677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3677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3677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3677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367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3677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3677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3677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3677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3677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3677C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3677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3677C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3677C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BE34D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E34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3389/fmech.2024.1396170" TargetMode="External"/><Relationship Id="rId13" Type="http://schemas.openxmlformats.org/officeDocument/2006/relationships/hyperlink" Target="https://doi.org/10.1109/SPIN60856.2024.10511762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i.org/10.1016/j.heliyon.2024.e34648" TargetMode="External"/><Relationship Id="rId12" Type="http://schemas.openxmlformats.org/officeDocument/2006/relationships/hyperlink" Target="https://doi.org/10.1109/ICCUBEA61740.2024.10774834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doi.org/10.1109/ACCESS.2024.3458039" TargetMode="External"/><Relationship Id="rId11" Type="http://schemas.openxmlformats.org/officeDocument/2006/relationships/hyperlink" Target="https://doi.org/10.1109/GIEST62955.2024.10959859" TargetMode="External"/><Relationship Id="rId5" Type="http://schemas.openxmlformats.org/officeDocument/2006/relationships/hyperlink" Target="https://doi.org/10.1177/01445987241307985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doi.org/10.37934/arfmts.114.2.11812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i.org/10.1049/tje2.12383" TargetMode="External"/><Relationship Id="rId14" Type="http://schemas.openxmlformats.org/officeDocument/2006/relationships/hyperlink" Target="https://doi.org/10.1007/978-981-97-7921-5_2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696</Words>
  <Characters>3968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Manoj Kumar Kar</dc:creator>
  <cp:keywords/>
  <dc:description/>
  <cp:lastModifiedBy>Manoj Kumar Kar</cp:lastModifiedBy>
  <cp:revision>4</cp:revision>
  <dcterms:created xsi:type="dcterms:W3CDTF">2025-12-17T06:15:00Z</dcterms:created>
  <dcterms:modified xsi:type="dcterms:W3CDTF">2025-12-20T06:38:00Z</dcterms:modified>
</cp:coreProperties>
</file>