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6F4B" w:rsidRPr="000339F2" w:rsidRDefault="000339F2" w:rsidP="000339F2">
      <w:pPr>
        <w:jc w:val="both"/>
        <w:rPr>
          <w:sz w:val="28"/>
          <w:szCs w:val="28"/>
        </w:rPr>
      </w:pPr>
      <w:r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We are </w:t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pleased to share with you that TMI has been awarded </w:t>
      </w:r>
      <w:r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with </w:t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>a Certificate of Recognition for Outstanding Maritime Training Institutes (2nd Rank) in the category of "Pre-sea Training Institutes Conducting Courses for Officer Cadets" by the National Maritime Day</w:t>
      </w:r>
      <w:r w:rsidR="003609E4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Celebrations Committee (NMDC) </w:t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>in recognition of our academic excellence and commitment to student success. This award is a testament to the hard work and dedication of our faculty, staff, and students.</w:t>
      </w:r>
      <w:r w:rsidR="00595E65" w:rsidRPr="000339F2">
        <w:rPr>
          <w:rFonts w:ascii="Arial" w:hAnsi="Arial" w:cs="Arial"/>
          <w:color w:val="222222"/>
          <w:sz w:val="28"/>
          <w:szCs w:val="28"/>
        </w:rPr>
        <w:br/>
      </w:r>
      <w:bookmarkStart w:id="0" w:name="_GoBack"/>
      <w:bookmarkEnd w:id="0"/>
      <w:r w:rsidR="00595E65" w:rsidRPr="000339F2">
        <w:rPr>
          <w:rFonts w:ascii="Arial" w:hAnsi="Arial" w:cs="Arial"/>
          <w:color w:val="222222"/>
          <w:sz w:val="28"/>
          <w:szCs w:val="28"/>
        </w:rPr>
        <w:br/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The award recognizes </w:t>
      </w:r>
      <w:r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TMI </w:t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as one of the top-performing institutes in the country. We were particularly </w:t>
      </w:r>
      <w:r w:rsidR="00A849A9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>honoured</w:t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 xml:space="preserve"> to receive this recognition because it takes into account a range of factors, including graduation rates, placements, student satisfaction and extra-curricular activities.</w:t>
      </w:r>
      <w:r w:rsidR="00595E65" w:rsidRPr="000339F2">
        <w:rPr>
          <w:rFonts w:ascii="Arial" w:hAnsi="Arial" w:cs="Arial"/>
          <w:color w:val="222222"/>
          <w:sz w:val="28"/>
          <w:szCs w:val="28"/>
        </w:rPr>
        <w:br/>
      </w:r>
      <w:r w:rsidR="00595E65" w:rsidRPr="000339F2">
        <w:rPr>
          <w:rFonts w:ascii="Arial" w:hAnsi="Arial" w:cs="Arial"/>
          <w:color w:val="222222"/>
          <w:sz w:val="28"/>
          <w:szCs w:val="28"/>
        </w:rPr>
        <w:br/>
      </w:r>
      <w:r w:rsidR="00595E65" w:rsidRPr="000339F2">
        <w:rPr>
          <w:rFonts w:ascii="Arial" w:hAnsi="Arial" w:cs="Arial"/>
          <w:color w:val="222222"/>
          <w:sz w:val="28"/>
          <w:szCs w:val="28"/>
          <w:shd w:val="clear" w:color="auto" w:fill="FFFFFF"/>
        </w:rPr>
        <w:t>As educators and learners, we all play a vital role in the success of our institute. This award is a reflection of our collective efforts to provide high-quality education and support for our students. It also motivates us to continue striving for excellence in all that we do.</w:t>
      </w:r>
    </w:p>
    <w:sectPr w:rsidR="00B86F4B" w:rsidRPr="000339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108"/>
    <w:rsid w:val="000339F2"/>
    <w:rsid w:val="003609E4"/>
    <w:rsid w:val="00595E65"/>
    <w:rsid w:val="00A849A9"/>
    <w:rsid w:val="00B86F4B"/>
    <w:rsid w:val="00C8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3EDE2"/>
  <w15:chartTrackingRefBased/>
  <w15:docId w15:val="{52E1E184-C2CA-4737-9C98-A14386189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877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8</cp:revision>
  <dcterms:created xsi:type="dcterms:W3CDTF">2023-04-06T11:21:00Z</dcterms:created>
  <dcterms:modified xsi:type="dcterms:W3CDTF">2023-04-10T10:28:00Z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6637987442466e3d334a1189a67b81eb88228eda6552591a220ea9b01e80acf6</vt:lpwstr>
  </property>
</Properties>
</file>