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4095" w:rsidRPr="00930AC5" w:rsidRDefault="00344095" w:rsidP="00370913">
      <w:pPr>
        <w:autoSpaceDE w:val="0"/>
        <w:autoSpaceDN w:val="0"/>
        <w:adjustRightInd w:val="0"/>
        <w:spacing w:after="0" w:line="240" w:lineRule="auto"/>
        <w:jc w:val="both"/>
        <w:rPr>
          <w:rFonts w:ascii="TimesNewRoman,Bold" w:hAnsi="TimesNewRoman,Bold" w:cs="TimesNewRoman,Bold"/>
          <w:b/>
          <w:bCs/>
          <w:sz w:val="26"/>
          <w:szCs w:val="26"/>
        </w:rPr>
      </w:pPr>
      <w:r w:rsidRPr="00930AC5">
        <w:rPr>
          <w:rFonts w:ascii="TimesNewRoman,Bold" w:hAnsi="TimesNewRoman,Bold" w:cs="TimesNewRoman,Bold"/>
          <w:b/>
          <w:bCs/>
          <w:sz w:val="26"/>
          <w:szCs w:val="26"/>
        </w:rPr>
        <w:t>SUPER TURBO GENERATORS- AN ADVANCEMENT OF PRESENT TECHNOLOGY</w:t>
      </w:r>
    </w:p>
    <w:p w:rsidR="003C1A9C" w:rsidRPr="00930AC5" w:rsidRDefault="00344095" w:rsidP="00370913">
      <w:pPr>
        <w:jc w:val="both"/>
        <w:rPr>
          <w:rFonts w:ascii="TimesNewRoman" w:hAnsi="TimesNewRoman" w:cs="TimesNewRoman"/>
        </w:rPr>
      </w:pPr>
      <w:r w:rsidRPr="00930AC5">
        <w:rPr>
          <w:rFonts w:ascii="TimesNewRoman,Bold" w:hAnsi="TimesNewRoman,Bold" w:cs="TimesNewRoman,Bold"/>
          <w:b/>
          <w:bCs/>
        </w:rPr>
        <w:t xml:space="preserve">S LOGESH KUMAAR &amp; R </w:t>
      </w:r>
      <w:proofErr w:type="spellStart"/>
      <w:r w:rsidRPr="00930AC5">
        <w:rPr>
          <w:rFonts w:ascii="TimesNewRoman,Bold" w:hAnsi="TimesNewRoman,Bold" w:cs="TimesNewRoman,Bold"/>
          <w:b/>
          <w:bCs/>
        </w:rPr>
        <w:t>Yuvaraj</w:t>
      </w:r>
      <w:proofErr w:type="spellEnd"/>
      <w:r w:rsidRPr="00930AC5">
        <w:rPr>
          <w:rFonts w:ascii="TimesNewRoman,Bold" w:hAnsi="TimesNewRoman,Bold" w:cs="TimesNewRoman,Bold"/>
          <w:b/>
          <w:bCs/>
        </w:rPr>
        <w:t xml:space="preserve">, </w:t>
      </w:r>
      <w:r w:rsidRPr="00930AC5">
        <w:rPr>
          <w:rFonts w:ascii="TimesNewRoman" w:hAnsi="TimesNewRoman" w:cs="TimesNewRoman"/>
        </w:rPr>
        <w:t>Indian Maritime University- Chennai Campus, India.</w:t>
      </w:r>
    </w:p>
    <w:p w:rsidR="00344095" w:rsidRPr="00930AC5" w:rsidRDefault="00344095" w:rsidP="00370913">
      <w:pPr>
        <w:jc w:val="both"/>
        <w:rPr>
          <w:rFonts w:ascii="TimesNewRoman" w:hAnsi="TimesNewRoman" w:cs="TimesNewRoman"/>
        </w:rPr>
      </w:pPr>
    </w:p>
    <w:p w:rsidR="00344095" w:rsidRPr="00930AC5" w:rsidRDefault="00344095" w:rsidP="00370913">
      <w:pPr>
        <w:autoSpaceDE w:val="0"/>
        <w:autoSpaceDN w:val="0"/>
        <w:adjustRightInd w:val="0"/>
        <w:spacing w:after="0" w:line="240" w:lineRule="auto"/>
        <w:jc w:val="both"/>
        <w:rPr>
          <w:rFonts w:ascii="TimesNewRoman,Bold" w:hAnsi="TimesNewRoman,Bold" w:cs="TimesNewRoman,Bold"/>
          <w:b/>
          <w:bCs/>
        </w:rPr>
      </w:pPr>
      <w:r w:rsidRPr="00930AC5">
        <w:rPr>
          <w:rFonts w:ascii="TimesNewRoman,Bold" w:hAnsi="TimesNewRoman,Bold" w:cs="TimesNewRoman,Bold"/>
          <w:b/>
          <w:bCs/>
        </w:rPr>
        <w:t>ABSTRACT</w:t>
      </w:r>
    </w:p>
    <w:p w:rsidR="00344095" w:rsidRPr="00930AC5" w:rsidRDefault="00344095" w:rsidP="00370913">
      <w:pPr>
        <w:autoSpaceDE w:val="0"/>
        <w:autoSpaceDN w:val="0"/>
        <w:adjustRightInd w:val="0"/>
        <w:spacing w:after="0" w:line="240" w:lineRule="auto"/>
        <w:ind w:firstLine="720"/>
        <w:jc w:val="both"/>
        <w:rPr>
          <w:rFonts w:ascii="TimesNewRoman" w:hAnsi="TimesNewRoman" w:cs="TimesNewRoman"/>
        </w:rPr>
      </w:pPr>
      <w:r w:rsidRPr="00930AC5">
        <w:rPr>
          <w:rFonts w:ascii="TimesNewRoman" w:hAnsi="TimesNewRoman" w:cs="TimesNewRoman"/>
        </w:rPr>
        <w:t xml:space="preserve">Ship operators are confronted by rising fuel costs and ever stricter environmental regulations. The shipping department has to adapt itself to the changing environment through the advancement in technologies. Though many researchers have come up with various new ideas, the concept of super turbo generators proves to be a better option. This paper discusses about the working, reliability and advantages of super turbo generators. Human tendency is to always expect more from everyone and everything. The efficiency of heat engines </w:t>
      </w:r>
      <w:proofErr w:type="gramStart"/>
      <w:r w:rsidRPr="00930AC5">
        <w:rPr>
          <w:rFonts w:ascii="TimesNewRoman" w:hAnsi="TimesNewRoman" w:cs="TimesNewRoman"/>
        </w:rPr>
        <w:t>are</w:t>
      </w:r>
      <w:proofErr w:type="gramEnd"/>
      <w:r w:rsidRPr="00930AC5">
        <w:rPr>
          <w:rFonts w:ascii="TimesNewRoman" w:hAnsi="TimesNewRoman" w:cs="TimesNewRoman"/>
        </w:rPr>
        <w:t xml:space="preserve"> less than 50% and there existed questions like, What happens to the remaining energy? How do we recover it? The super turbo generator is the answer for these questions. To put it simply, this system uses the heat from the main engine exhaust gases. This heat energy is used for generating steam that is channeled to the turbo generator where the power for the vessel is produced.</w:t>
      </w:r>
    </w:p>
    <w:p w:rsidR="00344095" w:rsidRPr="00930AC5" w:rsidRDefault="00344095" w:rsidP="00370913">
      <w:pPr>
        <w:autoSpaceDE w:val="0"/>
        <w:autoSpaceDN w:val="0"/>
        <w:adjustRightInd w:val="0"/>
        <w:spacing w:after="0" w:line="240" w:lineRule="auto"/>
        <w:jc w:val="both"/>
        <w:rPr>
          <w:rFonts w:ascii="TimesNewRoman" w:hAnsi="TimesNewRoman" w:cs="TimesNewRoman"/>
        </w:rPr>
      </w:pPr>
    </w:p>
    <w:p w:rsidR="00344095" w:rsidRPr="00930AC5" w:rsidRDefault="00344095" w:rsidP="00370913">
      <w:pPr>
        <w:autoSpaceDE w:val="0"/>
        <w:autoSpaceDN w:val="0"/>
        <w:adjustRightInd w:val="0"/>
        <w:spacing w:after="0" w:line="240" w:lineRule="auto"/>
        <w:jc w:val="both"/>
        <w:rPr>
          <w:rFonts w:ascii="TimesNewRoman,Bold" w:hAnsi="TimesNewRoman,Bold" w:cs="TimesNewRoman,Bold"/>
          <w:b/>
          <w:bCs/>
        </w:rPr>
      </w:pPr>
      <w:r w:rsidRPr="00930AC5">
        <w:rPr>
          <w:rFonts w:ascii="TimesNewRoman,Bold" w:hAnsi="TimesNewRoman,Bold" w:cs="TimesNewRoman,Bold"/>
          <w:b/>
          <w:bCs/>
        </w:rPr>
        <w:t>1. INTRODUCTION</w:t>
      </w:r>
    </w:p>
    <w:p w:rsidR="00344095" w:rsidRPr="00930AC5" w:rsidRDefault="00344095" w:rsidP="00370913">
      <w:pPr>
        <w:autoSpaceDE w:val="0"/>
        <w:autoSpaceDN w:val="0"/>
        <w:adjustRightInd w:val="0"/>
        <w:spacing w:after="0" w:line="240" w:lineRule="auto"/>
        <w:ind w:firstLine="720"/>
        <w:jc w:val="both"/>
        <w:rPr>
          <w:rFonts w:ascii="TimesNewRoman" w:hAnsi="TimesNewRoman" w:cs="TimesNewRoman"/>
        </w:rPr>
      </w:pPr>
      <w:r w:rsidRPr="00930AC5">
        <w:rPr>
          <w:rFonts w:ascii="TimesNewRoman" w:hAnsi="TimesNewRoman" w:cs="TimesNewRoman"/>
        </w:rPr>
        <w:t>Sustainable development in environmental protection means careful use of natural resources, which is why we access possible environmental impacts in early stages of product and process development. The efficiency should be maximized for any machinery to reduce the environmental impacts. The super turbo generator has the advantages like higher energy efficiency by transforming heat losses into propulsion energy or electricity. STG’s 3 main features are, firstly the economy, secondly the environmental protection and finally the social responsibility.</w:t>
      </w:r>
    </w:p>
    <w:p w:rsidR="00344095" w:rsidRPr="00930AC5" w:rsidRDefault="00344095" w:rsidP="00370913">
      <w:pPr>
        <w:autoSpaceDE w:val="0"/>
        <w:autoSpaceDN w:val="0"/>
        <w:adjustRightInd w:val="0"/>
        <w:spacing w:after="0" w:line="240" w:lineRule="auto"/>
        <w:jc w:val="both"/>
        <w:rPr>
          <w:rFonts w:ascii="TimesNewRoman" w:hAnsi="TimesNewRoman" w:cs="TimesNewRoman"/>
        </w:rPr>
      </w:pPr>
    </w:p>
    <w:p w:rsidR="00344095" w:rsidRPr="00930AC5" w:rsidRDefault="00344095" w:rsidP="00370913">
      <w:pPr>
        <w:autoSpaceDE w:val="0"/>
        <w:autoSpaceDN w:val="0"/>
        <w:adjustRightInd w:val="0"/>
        <w:spacing w:after="0" w:line="240" w:lineRule="auto"/>
        <w:jc w:val="both"/>
        <w:rPr>
          <w:rFonts w:ascii="TimesNewRoman,Bold" w:hAnsi="TimesNewRoman,Bold" w:cs="TimesNewRoman,Bold"/>
          <w:b/>
          <w:bCs/>
        </w:rPr>
      </w:pPr>
      <w:r w:rsidRPr="00930AC5">
        <w:rPr>
          <w:rFonts w:ascii="TimesNewRoman,Bold" w:hAnsi="TimesNewRoman,Bold" w:cs="TimesNewRoman,Bold"/>
          <w:b/>
          <w:bCs/>
        </w:rPr>
        <w:t>2. CONCEPT OF STG</w:t>
      </w:r>
    </w:p>
    <w:p w:rsidR="00344095" w:rsidRPr="00930AC5" w:rsidRDefault="00344095" w:rsidP="00370913">
      <w:pPr>
        <w:autoSpaceDE w:val="0"/>
        <w:autoSpaceDN w:val="0"/>
        <w:adjustRightInd w:val="0"/>
        <w:spacing w:after="0" w:line="240" w:lineRule="auto"/>
        <w:ind w:firstLine="720"/>
        <w:jc w:val="both"/>
        <w:rPr>
          <w:rFonts w:ascii="TimesNewRoman" w:hAnsi="TimesNewRoman" w:cs="TimesNewRoman"/>
        </w:rPr>
      </w:pPr>
      <w:r w:rsidRPr="00930AC5">
        <w:rPr>
          <w:rFonts w:ascii="TimesNewRoman" w:hAnsi="TimesNewRoman" w:cs="TimesNewRoman"/>
        </w:rPr>
        <w:t>A super waste-heat recovery system consisting of a conventional combined system with a gas economizer, a steam turbine and a power turbine (gas turbine) utilizing a portion of the exhaust gas coupled to the generator and also tuning the engine to ambient air intake.</w:t>
      </w:r>
    </w:p>
    <w:p w:rsidR="00344095" w:rsidRPr="00930AC5" w:rsidRDefault="00344095" w:rsidP="00370913">
      <w:pPr>
        <w:autoSpaceDE w:val="0"/>
        <w:autoSpaceDN w:val="0"/>
        <w:adjustRightInd w:val="0"/>
        <w:spacing w:after="0" w:line="240" w:lineRule="auto"/>
        <w:jc w:val="both"/>
        <w:rPr>
          <w:rFonts w:ascii="TimesNewRoman" w:hAnsi="TimesNewRoman" w:cs="TimesNewRoman"/>
        </w:rPr>
      </w:pPr>
    </w:p>
    <w:p w:rsidR="00344095" w:rsidRPr="00930AC5" w:rsidRDefault="00344095" w:rsidP="00370913">
      <w:pPr>
        <w:autoSpaceDE w:val="0"/>
        <w:autoSpaceDN w:val="0"/>
        <w:adjustRightInd w:val="0"/>
        <w:spacing w:after="0" w:line="240" w:lineRule="auto"/>
        <w:jc w:val="both"/>
        <w:rPr>
          <w:rFonts w:ascii="TimesNewRoman" w:hAnsi="TimesNewRoman" w:cs="TimesNewRoman"/>
        </w:rPr>
      </w:pPr>
      <w:r w:rsidRPr="00930AC5">
        <w:rPr>
          <w:rFonts w:ascii="TimesNewRoman" w:hAnsi="TimesNewRoman" w:cs="TimesNewRoman"/>
        </w:rPr>
        <w:t>2.1 OUTLINE OF STG</w:t>
      </w:r>
    </w:p>
    <w:p w:rsidR="00344095" w:rsidRPr="00930AC5" w:rsidRDefault="00344095" w:rsidP="00370913">
      <w:pPr>
        <w:autoSpaceDE w:val="0"/>
        <w:autoSpaceDN w:val="0"/>
        <w:adjustRightInd w:val="0"/>
        <w:spacing w:after="0" w:line="240" w:lineRule="auto"/>
        <w:ind w:firstLine="720"/>
        <w:jc w:val="both"/>
        <w:rPr>
          <w:rFonts w:ascii="TimesNewRoman" w:hAnsi="TimesNewRoman" w:cs="TimesNewRoman"/>
        </w:rPr>
      </w:pPr>
      <w:r w:rsidRPr="00930AC5">
        <w:rPr>
          <w:rFonts w:ascii="TimesNewRoman" w:hAnsi="TimesNewRoman" w:cs="TimesNewRoman"/>
        </w:rPr>
        <w:t>In this compound system, the power turbine is engaged and disengaged with the steam turbine through the automatic clutch to drive a generator. The power turbine is coupled to the steam turbine through the automatic clutch.</w:t>
      </w:r>
    </w:p>
    <w:p w:rsidR="00344095" w:rsidRPr="00930AC5" w:rsidRDefault="00344095" w:rsidP="00370913">
      <w:pPr>
        <w:autoSpaceDE w:val="0"/>
        <w:autoSpaceDN w:val="0"/>
        <w:adjustRightInd w:val="0"/>
        <w:spacing w:after="0" w:line="240" w:lineRule="auto"/>
        <w:jc w:val="both"/>
        <w:rPr>
          <w:rFonts w:ascii="TimesNewRoman" w:hAnsi="TimesNewRoman" w:cs="TimesNewRoman"/>
        </w:rPr>
      </w:pPr>
      <w:r w:rsidRPr="00930AC5">
        <w:rPr>
          <w:rFonts w:ascii="TimesNewRoman" w:hAnsi="TimesNewRoman" w:cs="TimesNewRoman"/>
        </w:rPr>
        <w:t>After the steam turbine begins to cover the load and the engine runs above certain load, power turbine starts operating and supplements to power production. When the rotation speed of the power turbine reaches that of the steam turbine, the automatic clutch engages the turbines so that the rotating torque of the power turbine is added to the steam turbine to drive the generator. This compound generating system consists of parallel or tandem operation of steam and power turbines.</w:t>
      </w:r>
    </w:p>
    <w:p w:rsidR="00344095" w:rsidRPr="00930AC5" w:rsidRDefault="00344095" w:rsidP="00370913">
      <w:pPr>
        <w:autoSpaceDE w:val="0"/>
        <w:autoSpaceDN w:val="0"/>
        <w:adjustRightInd w:val="0"/>
        <w:spacing w:after="0" w:line="240" w:lineRule="auto"/>
        <w:jc w:val="both"/>
        <w:rPr>
          <w:rFonts w:ascii="TimesNewRoman" w:hAnsi="TimesNewRoman" w:cs="TimesNewRoman"/>
        </w:rPr>
      </w:pPr>
    </w:p>
    <w:p w:rsidR="00344095" w:rsidRPr="00930AC5" w:rsidRDefault="00344095" w:rsidP="00370913">
      <w:pPr>
        <w:autoSpaceDE w:val="0"/>
        <w:autoSpaceDN w:val="0"/>
        <w:adjustRightInd w:val="0"/>
        <w:spacing w:after="0" w:line="240" w:lineRule="auto"/>
        <w:jc w:val="both"/>
        <w:rPr>
          <w:rFonts w:ascii="TimesNewRoman" w:hAnsi="TimesNewRoman" w:cs="TimesNewRoman"/>
        </w:rPr>
      </w:pPr>
      <w:r w:rsidRPr="00930AC5">
        <w:rPr>
          <w:rFonts w:ascii="TimesNewRoman" w:hAnsi="TimesNewRoman" w:cs="TimesNewRoman"/>
        </w:rPr>
        <w:t>2.2 STEAM TURBINE</w:t>
      </w:r>
    </w:p>
    <w:p w:rsidR="00344095" w:rsidRPr="00930AC5" w:rsidRDefault="00344095" w:rsidP="00370913">
      <w:pPr>
        <w:autoSpaceDE w:val="0"/>
        <w:autoSpaceDN w:val="0"/>
        <w:adjustRightInd w:val="0"/>
        <w:spacing w:after="0" w:line="240" w:lineRule="auto"/>
        <w:ind w:firstLine="720"/>
        <w:jc w:val="both"/>
        <w:rPr>
          <w:rFonts w:ascii="TimesNewRoman" w:hAnsi="TimesNewRoman" w:cs="TimesNewRoman"/>
        </w:rPr>
      </w:pPr>
      <w:r w:rsidRPr="00930AC5">
        <w:rPr>
          <w:rFonts w:ascii="TimesNewRoman" w:hAnsi="TimesNewRoman" w:cs="TimesNewRoman"/>
        </w:rPr>
        <w:t>A dual-pressure steam turbine that can run about 6750 rpm is used as steam turbine. The high pressure side works at about 8 - 9 bar inlet pressure and low pressure side works at about 3 – 3.5 bar inlet pressure. A speed reduction gear is present between the steam turbine and generator, which reduces the turbine speed to about 1800 rpm generator speed. During engine operation, the exhaust gas bypasses economizer and is released to the air duct below 35% load due to small amount of exhaust energy. This also reduces soot deposits in the economizer. Above 35% engine load, economizer and steam turbine comes into operation.</w:t>
      </w:r>
    </w:p>
    <w:p w:rsidR="00344095" w:rsidRPr="00930AC5" w:rsidRDefault="00344095" w:rsidP="00370913">
      <w:pPr>
        <w:autoSpaceDE w:val="0"/>
        <w:autoSpaceDN w:val="0"/>
        <w:adjustRightInd w:val="0"/>
        <w:spacing w:after="0" w:line="240" w:lineRule="auto"/>
        <w:jc w:val="both"/>
        <w:rPr>
          <w:rFonts w:ascii="TimesNewRoman" w:hAnsi="TimesNewRoman" w:cs="TimesNewRoman"/>
        </w:rPr>
      </w:pPr>
    </w:p>
    <w:p w:rsidR="00344095" w:rsidRPr="00930AC5" w:rsidRDefault="00344095" w:rsidP="00370913">
      <w:pPr>
        <w:autoSpaceDE w:val="0"/>
        <w:autoSpaceDN w:val="0"/>
        <w:adjustRightInd w:val="0"/>
        <w:spacing w:after="0" w:line="240" w:lineRule="auto"/>
        <w:jc w:val="both"/>
        <w:rPr>
          <w:rFonts w:ascii="TimesNewRoman" w:hAnsi="TimesNewRoman" w:cs="TimesNewRoman"/>
        </w:rPr>
      </w:pPr>
      <w:r w:rsidRPr="00930AC5">
        <w:rPr>
          <w:rFonts w:ascii="TimesNewRoman" w:hAnsi="TimesNewRoman" w:cs="TimesNewRoman"/>
        </w:rPr>
        <w:t>2.3 ECONOMIZER</w:t>
      </w:r>
    </w:p>
    <w:p w:rsidR="00344095" w:rsidRPr="00930AC5" w:rsidRDefault="00344095" w:rsidP="00370913">
      <w:pPr>
        <w:autoSpaceDE w:val="0"/>
        <w:autoSpaceDN w:val="0"/>
        <w:adjustRightInd w:val="0"/>
        <w:spacing w:after="0" w:line="240" w:lineRule="auto"/>
        <w:ind w:firstLine="720"/>
        <w:jc w:val="both"/>
        <w:rPr>
          <w:rFonts w:ascii="TimesNewRoman" w:hAnsi="TimesNewRoman" w:cs="TimesNewRoman"/>
        </w:rPr>
      </w:pPr>
      <w:r w:rsidRPr="00930AC5">
        <w:rPr>
          <w:rFonts w:ascii="TimesNewRoman" w:hAnsi="TimesNewRoman" w:cs="TimesNewRoman"/>
        </w:rPr>
        <w:t>The economizer has a high-pressure part with HP evaporator and superheating section and low-pressure part with LP evaporator and superheating section. The economizer outlet temperature should not be less than 160</w:t>
      </w:r>
      <w:r w:rsidRPr="00930AC5">
        <w:rPr>
          <w:rFonts w:ascii="TimesNewRoman" w:hAnsi="TimesNewRoman" w:cs="TimesNewRoman"/>
          <w:sz w:val="15"/>
          <w:szCs w:val="15"/>
          <w:vertAlign w:val="superscript"/>
        </w:rPr>
        <w:t>o</w:t>
      </w:r>
      <w:r w:rsidRPr="00930AC5">
        <w:rPr>
          <w:rFonts w:ascii="TimesNewRoman" w:hAnsi="TimesNewRoman" w:cs="TimesNewRoman"/>
        </w:rPr>
        <w:t xml:space="preserve"> to avoid </w:t>
      </w:r>
      <w:proofErr w:type="spellStart"/>
      <w:r w:rsidRPr="00930AC5">
        <w:rPr>
          <w:rFonts w:ascii="TimesNewRoman" w:hAnsi="TimesNewRoman" w:cs="TimesNewRoman"/>
        </w:rPr>
        <w:t>sulphur</w:t>
      </w:r>
      <w:proofErr w:type="spellEnd"/>
      <w:r w:rsidRPr="00930AC5">
        <w:rPr>
          <w:rFonts w:ascii="TimesNewRoman" w:hAnsi="TimesNewRoman" w:cs="TimesNewRoman"/>
        </w:rPr>
        <w:t xml:space="preserve"> corrosion. Saturated steam from HP steam drum can be used for ship service steam. Feed water is first heated to a temperature of 85</w:t>
      </w:r>
      <w:r w:rsidRPr="00930AC5">
        <w:rPr>
          <w:rFonts w:ascii="TimesNewRoman" w:hAnsi="TimesNewRoman" w:cs="TimesNewRoman"/>
          <w:sz w:val="15"/>
          <w:szCs w:val="15"/>
        </w:rPr>
        <w:t xml:space="preserve">o </w:t>
      </w:r>
      <w:r w:rsidRPr="00930AC5">
        <w:rPr>
          <w:rFonts w:ascii="TimesNewRoman" w:hAnsi="TimesNewRoman" w:cs="TimesNewRoman"/>
        </w:rPr>
        <w:t>by the engine jacket cooling water. The feed water for the HP side is further heated by the scavenge air cooler to a temperature of about 170</w:t>
      </w:r>
      <w:r w:rsidRPr="00930AC5">
        <w:rPr>
          <w:rFonts w:ascii="TimesNewRoman" w:hAnsi="TimesNewRoman" w:cs="TimesNewRoman"/>
          <w:sz w:val="15"/>
          <w:szCs w:val="15"/>
        </w:rPr>
        <w:t>0</w:t>
      </w:r>
      <w:r w:rsidRPr="00930AC5">
        <w:rPr>
          <w:rFonts w:ascii="TimesNewRoman" w:hAnsi="TimesNewRoman" w:cs="TimesNewRoman"/>
        </w:rPr>
        <w:t>.</w:t>
      </w:r>
    </w:p>
    <w:p w:rsidR="00344095" w:rsidRPr="00930AC5" w:rsidRDefault="00344095" w:rsidP="00370913">
      <w:pPr>
        <w:autoSpaceDE w:val="0"/>
        <w:autoSpaceDN w:val="0"/>
        <w:adjustRightInd w:val="0"/>
        <w:spacing w:after="0" w:line="240" w:lineRule="auto"/>
        <w:jc w:val="both"/>
        <w:rPr>
          <w:rFonts w:ascii="TimesNewRoman" w:hAnsi="TimesNewRoman" w:cs="TimesNewRoman"/>
        </w:rPr>
      </w:pPr>
      <w:r w:rsidRPr="00930AC5">
        <w:rPr>
          <w:rFonts w:ascii="TimesNewRoman" w:hAnsi="TimesNewRoman" w:cs="TimesNewRoman"/>
        </w:rPr>
        <w:t xml:space="preserve">Figure 1 shown below is the schematic diagram of </w:t>
      </w:r>
      <w:proofErr w:type="spellStart"/>
      <w:r w:rsidRPr="00930AC5">
        <w:rPr>
          <w:rFonts w:ascii="TimesNewRoman" w:hAnsi="TimesNewRoman" w:cs="TimesNewRoman"/>
        </w:rPr>
        <w:t>Turbogenerators</w:t>
      </w:r>
      <w:proofErr w:type="spellEnd"/>
      <w:r w:rsidRPr="00930AC5">
        <w:rPr>
          <w:rFonts w:ascii="TimesNewRoman" w:hAnsi="TimesNewRoman" w:cs="TimesNewRoman"/>
        </w:rPr>
        <w:t xml:space="preserve"> employed with an engine supplying ship’s service electricity while the ship is at sea. The power generated by turbo generator at full load will be enough for ship’s service depending on ship.</w:t>
      </w:r>
    </w:p>
    <w:p w:rsidR="00344095" w:rsidRPr="00930AC5" w:rsidRDefault="00344095" w:rsidP="00370913">
      <w:pPr>
        <w:autoSpaceDE w:val="0"/>
        <w:autoSpaceDN w:val="0"/>
        <w:adjustRightInd w:val="0"/>
        <w:spacing w:after="0" w:line="240" w:lineRule="auto"/>
        <w:jc w:val="both"/>
        <w:rPr>
          <w:rFonts w:ascii="TimesNewRoman" w:hAnsi="TimesNewRoman" w:cs="TimesNewRoman"/>
        </w:rPr>
      </w:pPr>
    </w:p>
    <w:p w:rsidR="00344095" w:rsidRPr="00930AC5" w:rsidRDefault="00344095" w:rsidP="00370913">
      <w:pPr>
        <w:autoSpaceDE w:val="0"/>
        <w:autoSpaceDN w:val="0"/>
        <w:adjustRightInd w:val="0"/>
        <w:spacing w:after="0" w:line="240" w:lineRule="auto"/>
        <w:jc w:val="both"/>
        <w:rPr>
          <w:rFonts w:ascii="TimesNewRoman" w:hAnsi="TimesNewRoman" w:cs="TimesNewRoman"/>
        </w:rPr>
      </w:pPr>
      <w:r w:rsidRPr="00930AC5">
        <w:rPr>
          <w:rFonts w:ascii="TimesNewRoman" w:hAnsi="TimesNewRoman" w:cs="TimesNewRoman"/>
          <w:noProof/>
        </w:rPr>
        <w:drawing>
          <wp:inline distT="0" distB="0" distL="0" distR="0">
            <wp:extent cx="5886450" cy="330049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srcRect/>
                    <a:stretch>
                      <a:fillRect/>
                    </a:stretch>
                  </pic:blipFill>
                  <pic:spPr bwMode="auto">
                    <a:xfrm>
                      <a:off x="0" y="0"/>
                      <a:ext cx="5886450" cy="3300495"/>
                    </a:xfrm>
                    <a:prstGeom prst="rect">
                      <a:avLst/>
                    </a:prstGeom>
                    <a:noFill/>
                    <a:ln w="9525">
                      <a:noFill/>
                      <a:miter lim="800000"/>
                      <a:headEnd/>
                      <a:tailEnd/>
                    </a:ln>
                  </pic:spPr>
                </pic:pic>
              </a:graphicData>
            </a:graphic>
          </wp:inline>
        </w:drawing>
      </w:r>
    </w:p>
    <w:p w:rsidR="00344095" w:rsidRPr="00930AC5" w:rsidRDefault="00344095" w:rsidP="00370913">
      <w:pPr>
        <w:autoSpaceDE w:val="0"/>
        <w:autoSpaceDN w:val="0"/>
        <w:adjustRightInd w:val="0"/>
        <w:spacing w:after="0" w:line="240" w:lineRule="auto"/>
        <w:jc w:val="both"/>
        <w:rPr>
          <w:rFonts w:ascii="TimesNewRoman" w:hAnsi="TimesNewRoman" w:cs="TimesNewRoman"/>
        </w:rPr>
      </w:pPr>
    </w:p>
    <w:p w:rsidR="00344095" w:rsidRPr="00930AC5" w:rsidRDefault="00344095" w:rsidP="00370913">
      <w:pPr>
        <w:autoSpaceDE w:val="0"/>
        <w:autoSpaceDN w:val="0"/>
        <w:adjustRightInd w:val="0"/>
        <w:spacing w:after="0" w:line="240" w:lineRule="auto"/>
        <w:jc w:val="both"/>
        <w:rPr>
          <w:rFonts w:ascii="TimesNewRoman" w:hAnsi="TimesNewRoman" w:cs="TimesNewRoman"/>
        </w:rPr>
      </w:pPr>
      <w:r w:rsidRPr="00930AC5">
        <w:rPr>
          <w:rFonts w:ascii="TimesNewRoman" w:hAnsi="TimesNewRoman" w:cs="TimesNewRoman"/>
        </w:rPr>
        <w:t xml:space="preserve">Figure 1: Schematic diagram of </w:t>
      </w:r>
      <w:proofErr w:type="spellStart"/>
      <w:r w:rsidRPr="00930AC5">
        <w:rPr>
          <w:rFonts w:ascii="TimesNewRoman" w:hAnsi="TimesNewRoman" w:cs="TimesNewRoman"/>
        </w:rPr>
        <w:t>turbogenerators</w:t>
      </w:r>
      <w:proofErr w:type="spellEnd"/>
      <w:r w:rsidRPr="00930AC5">
        <w:rPr>
          <w:rFonts w:ascii="TimesNewRoman" w:hAnsi="TimesNewRoman" w:cs="TimesNewRoman"/>
        </w:rPr>
        <w:t xml:space="preserve"> supplying ship’s service electricity.</w:t>
      </w:r>
    </w:p>
    <w:p w:rsidR="00344095" w:rsidRPr="00930AC5" w:rsidRDefault="00344095" w:rsidP="00370913">
      <w:pPr>
        <w:autoSpaceDE w:val="0"/>
        <w:autoSpaceDN w:val="0"/>
        <w:adjustRightInd w:val="0"/>
        <w:spacing w:after="0" w:line="240" w:lineRule="auto"/>
        <w:jc w:val="both"/>
        <w:rPr>
          <w:rFonts w:ascii="TimesNewRoman" w:hAnsi="TimesNewRoman" w:cs="TimesNewRoman"/>
        </w:rPr>
      </w:pPr>
    </w:p>
    <w:p w:rsidR="00344095" w:rsidRPr="00930AC5" w:rsidRDefault="00344095" w:rsidP="00370913">
      <w:pPr>
        <w:autoSpaceDE w:val="0"/>
        <w:autoSpaceDN w:val="0"/>
        <w:adjustRightInd w:val="0"/>
        <w:spacing w:after="0" w:line="240" w:lineRule="auto"/>
        <w:jc w:val="both"/>
        <w:rPr>
          <w:rFonts w:ascii="TimesNewRoman" w:hAnsi="TimesNewRoman" w:cs="TimesNewRoman"/>
        </w:rPr>
      </w:pPr>
      <w:r w:rsidRPr="00930AC5">
        <w:rPr>
          <w:rFonts w:ascii="TimesNewRoman" w:hAnsi="TimesNewRoman" w:cs="TimesNewRoman"/>
        </w:rPr>
        <w:t>2.4 POWER TURBINE</w:t>
      </w:r>
    </w:p>
    <w:p w:rsidR="00344095" w:rsidRPr="00930AC5" w:rsidRDefault="00344095" w:rsidP="00370913">
      <w:pPr>
        <w:autoSpaceDE w:val="0"/>
        <w:autoSpaceDN w:val="0"/>
        <w:adjustRightInd w:val="0"/>
        <w:spacing w:after="0" w:line="240" w:lineRule="auto"/>
        <w:ind w:firstLine="720"/>
        <w:jc w:val="both"/>
        <w:rPr>
          <w:rFonts w:ascii="TimesNewRoman" w:hAnsi="TimesNewRoman" w:cs="TimesNewRoman"/>
        </w:rPr>
      </w:pPr>
      <w:r w:rsidRPr="00930AC5">
        <w:rPr>
          <w:rFonts w:ascii="TimesNewRoman" w:hAnsi="TimesNewRoman" w:cs="TimesNewRoman"/>
        </w:rPr>
        <w:t>The Power turbine uses about 13% of exhaust gas from the diesel engine to generate power that adds up to the steam turbine while driving generator. The power turbine is engaged and disengaged from the steam turbine with the help of an automated clutch. The PT runs at around 20,000 rpm and is coupled with steam turbine through one stage reduction gear. The PT is basically a derivative from proven turbocharger models with minor changes to act as a turbine. The PT will not operate below 55% of engine load as the efficiency of turbocharger is less and the exhaust gas cannot be branched. The flow of exhaust gas from manifold is controlled by an orifice, which shuts off below 55% of load. The outlet temperature of PT is about the same as that of turbocharger.</w:t>
      </w:r>
    </w:p>
    <w:p w:rsidR="00344095" w:rsidRDefault="00344095" w:rsidP="00370913">
      <w:pPr>
        <w:autoSpaceDE w:val="0"/>
        <w:autoSpaceDN w:val="0"/>
        <w:adjustRightInd w:val="0"/>
        <w:spacing w:after="0" w:line="240" w:lineRule="auto"/>
        <w:jc w:val="both"/>
        <w:rPr>
          <w:rFonts w:ascii="TimesNewRoman" w:hAnsi="TimesNewRoman" w:cs="TimesNewRoman"/>
        </w:rPr>
      </w:pPr>
    </w:p>
    <w:p w:rsidR="00930AC5" w:rsidRDefault="00930AC5" w:rsidP="00370913">
      <w:pPr>
        <w:autoSpaceDE w:val="0"/>
        <w:autoSpaceDN w:val="0"/>
        <w:adjustRightInd w:val="0"/>
        <w:spacing w:after="0" w:line="240" w:lineRule="auto"/>
        <w:jc w:val="both"/>
        <w:rPr>
          <w:rFonts w:ascii="TimesNewRoman" w:hAnsi="TimesNewRoman" w:cs="TimesNewRoman"/>
        </w:rPr>
      </w:pPr>
    </w:p>
    <w:p w:rsidR="00370913" w:rsidRDefault="00370913" w:rsidP="00370913">
      <w:pPr>
        <w:autoSpaceDE w:val="0"/>
        <w:autoSpaceDN w:val="0"/>
        <w:adjustRightInd w:val="0"/>
        <w:spacing w:after="0" w:line="240" w:lineRule="auto"/>
        <w:jc w:val="both"/>
        <w:rPr>
          <w:rFonts w:ascii="TimesNewRoman" w:hAnsi="TimesNewRoman" w:cs="TimesNewRoman"/>
        </w:rPr>
      </w:pPr>
    </w:p>
    <w:p w:rsidR="00370913" w:rsidRDefault="00370913" w:rsidP="00370913">
      <w:pPr>
        <w:autoSpaceDE w:val="0"/>
        <w:autoSpaceDN w:val="0"/>
        <w:adjustRightInd w:val="0"/>
        <w:spacing w:after="0" w:line="240" w:lineRule="auto"/>
        <w:jc w:val="both"/>
        <w:rPr>
          <w:rFonts w:ascii="TimesNewRoman" w:hAnsi="TimesNewRoman" w:cs="TimesNewRoman"/>
        </w:rPr>
      </w:pPr>
    </w:p>
    <w:p w:rsidR="00930AC5" w:rsidRDefault="00930AC5" w:rsidP="00370913">
      <w:pPr>
        <w:autoSpaceDE w:val="0"/>
        <w:autoSpaceDN w:val="0"/>
        <w:adjustRightInd w:val="0"/>
        <w:spacing w:after="0" w:line="240" w:lineRule="auto"/>
        <w:jc w:val="both"/>
        <w:rPr>
          <w:rFonts w:ascii="TimesNewRoman" w:hAnsi="TimesNewRoman" w:cs="TimesNewRoman"/>
        </w:rPr>
      </w:pPr>
    </w:p>
    <w:p w:rsidR="00930AC5" w:rsidRPr="00930AC5" w:rsidRDefault="00930AC5" w:rsidP="00370913">
      <w:pPr>
        <w:autoSpaceDE w:val="0"/>
        <w:autoSpaceDN w:val="0"/>
        <w:adjustRightInd w:val="0"/>
        <w:spacing w:after="0" w:line="240" w:lineRule="auto"/>
        <w:jc w:val="both"/>
        <w:rPr>
          <w:rFonts w:ascii="TimesNewRoman" w:hAnsi="TimesNewRoman" w:cs="TimesNewRoman"/>
        </w:rPr>
      </w:pPr>
    </w:p>
    <w:p w:rsidR="00344095" w:rsidRPr="00930AC5" w:rsidRDefault="00344095" w:rsidP="00370913">
      <w:pPr>
        <w:autoSpaceDE w:val="0"/>
        <w:autoSpaceDN w:val="0"/>
        <w:adjustRightInd w:val="0"/>
        <w:spacing w:after="0" w:line="240" w:lineRule="auto"/>
        <w:jc w:val="both"/>
        <w:rPr>
          <w:rFonts w:ascii="TimesNewRoman" w:hAnsi="TimesNewRoman" w:cs="TimesNewRoman"/>
        </w:rPr>
      </w:pPr>
      <w:r w:rsidRPr="00930AC5">
        <w:rPr>
          <w:rFonts w:ascii="TimesNewRoman" w:hAnsi="TimesNewRoman" w:cs="TimesNewRoman"/>
        </w:rPr>
        <w:lastRenderedPageBreak/>
        <w:t>2.5 SHAFT MOTOR/ ALTERNATOR SYSTEM</w:t>
      </w:r>
    </w:p>
    <w:p w:rsidR="00344095" w:rsidRPr="00930AC5" w:rsidRDefault="00344095" w:rsidP="00370913">
      <w:pPr>
        <w:autoSpaceDE w:val="0"/>
        <w:autoSpaceDN w:val="0"/>
        <w:adjustRightInd w:val="0"/>
        <w:spacing w:after="0" w:line="240" w:lineRule="auto"/>
        <w:ind w:firstLine="720"/>
        <w:jc w:val="both"/>
        <w:rPr>
          <w:rFonts w:ascii="TimesNewRoman" w:hAnsi="TimesNewRoman" w:cs="TimesNewRoman"/>
        </w:rPr>
      </w:pPr>
      <w:r w:rsidRPr="00930AC5">
        <w:rPr>
          <w:rFonts w:ascii="TimesNewRoman" w:hAnsi="TimesNewRoman" w:cs="TimesNewRoman"/>
        </w:rPr>
        <w:t>As the name indicates, thi</w:t>
      </w:r>
      <w:r w:rsidR="00930AC5" w:rsidRPr="00930AC5">
        <w:rPr>
          <w:rFonts w:ascii="TimesNewRoman" w:hAnsi="TimesNewRoman" w:cs="TimesNewRoman"/>
        </w:rPr>
        <w:t xml:space="preserve">s system is arranged to </w:t>
      </w:r>
      <w:proofErr w:type="spellStart"/>
      <w:r w:rsidR="00930AC5" w:rsidRPr="00930AC5">
        <w:rPr>
          <w:rFonts w:ascii="TimesNewRoman" w:hAnsi="TimesNewRoman" w:cs="TimesNewRoman"/>
        </w:rPr>
        <w:t>operate</w:t>
      </w:r>
      <w:r w:rsidRPr="00930AC5">
        <w:rPr>
          <w:rFonts w:ascii="TimesNewRoman" w:hAnsi="TimesNewRoman" w:cs="TimesNewRoman"/>
        </w:rPr>
        <w:t>either</w:t>
      </w:r>
      <w:proofErr w:type="spellEnd"/>
      <w:r w:rsidRPr="00930AC5">
        <w:rPr>
          <w:rFonts w:ascii="TimesNewRoman" w:hAnsi="TimesNewRoman" w:cs="TimesNewRoman"/>
        </w:rPr>
        <w:t xml:space="preserve"> as a motor or an alternator. It usually operat</w:t>
      </w:r>
      <w:r w:rsidR="00930AC5" w:rsidRPr="00930AC5">
        <w:rPr>
          <w:rFonts w:ascii="TimesNewRoman" w:hAnsi="TimesNewRoman" w:cs="TimesNewRoman"/>
        </w:rPr>
        <w:t xml:space="preserve">es on </w:t>
      </w:r>
      <w:r w:rsidRPr="00930AC5">
        <w:rPr>
          <w:rFonts w:ascii="TimesNewRoman" w:hAnsi="TimesNewRoman" w:cs="TimesNewRoman"/>
        </w:rPr>
        <w:t>variable electrical supply an</w:t>
      </w:r>
      <w:r w:rsidR="00930AC5" w:rsidRPr="00930AC5">
        <w:rPr>
          <w:rFonts w:ascii="TimesNewRoman" w:hAnsi="TimesNewRoman" w:cs="TimesNewRoman"/>
        </w:rPr>
        <w:t xml:space="preserve">d a control system controls the frequency to and from the electrical supply. It increases </w:t>
      </w:r>
      <w:r w:rsidRPr="00930AC5">
        <w:rPr>
          <w:rFonts w:ascii="TimesNewRoman" w:hAnsi="TimesNewRoman" w:cs="TimesNewRoman"/>
        </w:rPr>
        <w:t>operational flexibility.</w:t>
      </w:r>
      <w:r w:rsidR="00930AC5" w:rsidRPr="00930AC5">
        <w:rPr>
          <w:rFonts w:ascii="TimesNewRoman" w:hAnsi="TimesNewRoman" w:cs="TimesNewRoman"/>
        </w:rPr>
        <w:t xml:space="preserve"> The shaft motor can be used to </w:t>
      </w:r>
      <w:r w:rsidRPr="00930AC5">
        <w:rPr>
          <w:rFonts w:ascii="TimesNewRoman" w:hAnsi="TimesNewRoman" w:cs="TimesNewRoman"/>
        </w:rPr>
        <w:t>reduce the overall fu</w:t>
      </w:r>
      <w:r w:rsidR="00930AC5" w:rsidRPr="00930AC5">
        <w:rPr>
          <w:rFonts w:ascii="TimesNewRoman" w:hAnsi="TimesNewRoman" w:cs="TimesNewRoman"/>
        </w:rPr>
        <w:t xml:space="preserve">el consumption by reducing main </w:t>
      </w:r>
      <w:r w:rsidRPr="00930AC5">
        <w:rPr>
          <w:rFonts w:ascii="TimesNewRoman" w:hAnsi="TimesNewRoman" w:cs="TimesNewRoman"/>
        </w:rPr>
        <w:t xml:space="preserve">engine power or as a </w:t>
      </w:r>
      <w:r w:rsidR="00930AC5" w:rsidRPr="00930AC5">
        <w:rPr>
          <w:rFonts w:ascii="TimesNewRoman" w:hAnsi="TimesNewRoman" w:cs="TimesNewRoman"/>
        </w:rPr>
        <w:t xml:space="preserve">boost. It can also be used as a </w:t>
      </w:r>
      <w:r w:rsidRPr="00930AC5">
        <w:rPr>
          <w:rFonts w:ascii="TimesNewRoman" w:hAnsi="TimesNewRoman" w:cs="TimesNewRoman"/>
        </w:rPr>
        <w:t>generator to supply electric</w:t>
      </w:r>
      <w:r w:rsidR="00930AC5" w:rsidRPr="00930AC5">
        <w:rPr>
          <w:rFonts w:ascii="TimesNewRoman" w:hAnsi="TimesNewRoman" w:cs="TimesNewRoman"/>
        </w:rPr>
        <w:t xml:space="preserve"> power while ship is at sea, if </w:t>
      </w:r>
      <w:r w:rsidRPr="00930AC5">
        <w:rPr>
          <w:rFonts w:ascii="TimesNewRoman" w:hAnsi="TimesNewRoman" w:cs="TimesNewRoman"/>
        </w:rPr>
        <w:t>the STG plant is not operational.</w:t>
      </w:r>
      <w:r w:rsidR="00930AC5" w:rsidRPr="00930AC5">
        <w:rPr>
          <w:rFonts w:ascii="TimesNewRoman" w:hAnsi="TimesNewRoman" w:cs="TimesNewRoman"/>
        </w:rPr>
        <w:t xml:space="preserve"> Figure 2 shown below is the </w:t>
      </w:r>
      <w:r w:rsidRPr="00930AC5">
        <w:rPr>
          <w:rFonts w:ascii="TimesNewRoman" w:hAnsi="TimesNewRoman" w:cs="TimesNewRoman"/>
        </w:rPr>
        <w:t>schematic diagram of STG</w:t>
      </w:r>
      <w:r w:rsidR="00930AC5" w:rsidRPr="00930AC5">
        <w:rPr>
          <w:rFonts w:ascii="TimesNewRoman" w:hAnsi="TimesNewRoman" w:cs="TimesNewRoman"/>
        </w:rPr>
        <w:t xml:space="preserve"> </w:t>
      </w:r>
      <w:r w:rsidRPr="00930AC5">
        <w:rPr>
          <w:rFonts w:ascii="TimesNewRoman" w:hAnsi="TimesNewRoman" w:cs="TimesNewRoman"/>
        </w:rPr>
        <w:t>with an engine supplying both assisted propulsion and</w:t>
      </w:r>
      <w:r w:rsidR="00930AC5" w:rsidRPr="00930AC5">
        <w:rPr>
          <w:rFonts w:ascii="TimesNewRoman" w:hAnsi="TimesNewRoman" w:cs="TimesNewRoman"/>
        </w:rPr>
        <w:t xml:space="preserve"> </w:t>
      </w:r>
      <w:r w:rsidRPr="00930AC5">
        <w:rPr>
          <w:rFonts w:ascii="TimesNewRoman" w:hAnsi="TimesNewRoman" w:cs="TimesNewRoman"/>
        </w:rPr>
        <w:t xml:space="preserve">ship’s service power. The </w:t>
      </w:r>
      <w:r w:rsidR="00930AC5" w:rsidRPr="00930AC5">
        <w:rPr>
          <w:rFonts w:ascii="TimesNewRoman" w:hAnsi="TimesNewRoman" w:cs="TimesNewRoman"/>
        </w:rPr>
        <w:t xml:space="preserve">shaft motor can also serve as a </w:t>
      </w:r>
      <w:r w:rsidRPr="00930AC5">
        <w:rPr>
          <w:rFonts w:ascii="TimesNewRoman" w:hAnsi="TimesNewRoman" w:cs="TimesNewRoman"/>
        </w:rPr>
        <w:t>shaft generator for added flexibility in operation.</w:t>
      </w:r>
    </w:p>
    <w:p w:rsidR="00344095" w:rsidRDefault="00344095" w:rsidP="00370913">
      <w:pPr>
        <w:autoSpaceDE w:val="0"/>
        <w:autoSpaceDN w:val="0"/>
        <w:adjustRightInd w:val="0"/>
        <w:spacing w:after="0" w:line="240" w:lineRule="auto"/>
        <w:jc w:val="both"/>
        <w:rPr>
          <w:rFonts w:ascii="TimesNewRoman" w:hAnsi="TimesNewRoman" w:cs="TimesNewRoman"/>
        </w:rPr>
      </w:pPr>
    </w:p>
    <w:p w:rsidR="00930AC5" w:rsidRDefault="00930AC5" w:rsidP="00370913">
      <w:pPr>
        <w:autoSpaceDE w:val="0"/>
        <w:autoSpaceDN w:val="0"/>
        <w:adjustRightInd w:val="0"/>
        <w:spacing w:after="0" w:line="240" w:lineRule="auto"/>
        <w:jc w:val="both"/>
        <w:rPr>
          <w:rFonts w:ascii="TimesNewRoman" w:hAnsi="TimesNewRoman" w:cs="TimesNewRoman"/>
        </w:rPr>
      </w:pPr>
    </w:p>
    <w:p w:rsidR="00930AC5" w:rsidRPr="00930AC5" w:rsidRDefault="00930AC5" w:rsidP="00370913">
      <w:pPr>
        <w:autoSpaceDE w:val="0"/>
        <w:autoSpaceDN w:val="0"/>
        <w:adjustRightInd w:val="0"/>
        <w:spacing w:after="0" w:line="240" w:lineRule="auto"/>
        <w:jc w:val="both"/>
        <w:rPr>
          <w:rFonts w:ascii="TimesNewRoman" w:hAnsi="TimesNewRoman" w:cs="TimesNewRoman"/>
        </w:rPr>
      </w:pPr>
      <w:r>
        <w:rPr>
          <w:rFonts w:ascii="TimesNewRoman" w:hAnsi="TimesNewRoman" w:cs="TimesNewRoman"/>
          <w:noProof/>
        </w:rPr>
        <w:drawing>
          <wp:inline distT="0" distB="0" distL="0" distR="0">
            <wp:extent cx="5761883" cy="3619500"/>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srcRect/>
                    <a:stretch>
                      <a:fillRect/>
                    </a:stretch>
                  </pic:blipFill>
                  <pic:spPr bwMode="auto">
                    <a:xfrm>
                      <a:off x="0" y="0"/>
                      <a:ext cx="5761883" cy="3619500"/>
                    </a:xfrm>
                    <a:prstGeom prst="rect">
                      <a:avLst/>
                    </a:prstGeom>
                    <a:noFill/>
                    <a:ln w="9525">
                      <a:noFill/>
                      <a:miter lim="800000"/>
                      <a:headEnd/>
                      <a:tailEnd/>
                    </a:ln>
                  </pic:spPr>
                </pic:pic>
              </a:graphicData>
            </a:graphic>
          </wp:inline>
        </w:drawing>
      </w:r>
    </w:p>
    <w:p w:rsidR="00344095" w:rsidRDefault="00344095" w:rsidP="00370913">
      <w:pPr>
        <w:autoSpaceDE w:val="0"/>
        <w:autoSpaceDN w:val="0"/>
        <w:adjustRightInd w:val="0"/>
        <w:spacing w:after="0" w:line="240" w:lineRule="auto"/>
        <w:jc w:val="both"/>
        <w:rPr>
          <w:rFonts w:ascii="TimesNewRoman" w:hAnsi="TimesNewRoman" w:cs="TimesNewRoman"/>
        </w:rPr>
      </w:pPr>
      <w:r w:rsidRPr="00930AC5">
        <w:rPr>
          <w:rFonts w:ascii="TimesNewRoman" w:hAnsi="TimesNewRoman" w:cs="TimesNewRoman"/>
        </w:rPr>
        <w:t xml:space="preserve"> </w:t>
      </w:r>
    </w:p>
    <w:p w:rsidR="00930AC5" w:rsidRDefault="00930AC5" w:rsidP="00370913">
      <w:pPr>
        <w:autoSpaceDE w:val="0"/>
        <w:autoSpaceDN w:val="0"/>
        <w:adjustRightInd w:val="0"/>
        <w:spacing w:after="0" w:line="240" w:lineRule="auto"/>
        <w:jc w:val="both"/>
        <w:rPr>
          <w:rFonts w:ascii="TimesNewRoman" w:hAnsi="TimesNewRoman" w:cs="TimesNewRoman"/>
          <w:sz w:val="20"/>
          <w:szCs w:val="20"/>
        </w:rPr>
      </w:pPr>
      <w:r>
        <w:rPr>
          <w:rFonts w:ascii="TimesNewRoman" w:hAnsi="TimesNewRoman" w:cs="TimesNewRoman"/>
          <w:sz w:val="20"/>
          <w:szCs w:val="20"/>
        </w:rPr>
        <w:t>Figure 2: Schematic diagram of Shaft Motor/ Alternator system.</w:t>
      </w:r>
    </w:p>
    <w:p w:rsidR="00930AC5" w:rsidRDefault="00930AC5" w:rsidP="00370913">
      <w:pPr>
        <w:autoSpaceDE w:val="0"/>
        <w:autoSpaceDN w:val="0"/>
        <w:adjustRightInd w:val="0"/>
        <w:spacing w:after="0" w:line="240" w:lineRule="auto"/>
        <w:jc w:val="both"/>
        <w:rPr>
          <w:rFonts w:ascii="TimesNewRoman" w:hAnsi="TimesNewRoman" w:cs="TimesNewRoman"/>
          <w:sz w:val="20"/>
          <w:szCs w:val="20"/>
        </w:rPr>
      </w:pPr>
    </w:p>
    <w:p w:rsidR="00930AC5" w:rsidRDefault="00930AC5" w:rsidP="00370913">
      <w:pPr>
        <w:autoSpaceDE w:val="0"/>
        <w:autoSpaceDN w:val="0"/>
        <w:adjustRightInd w:val="0"/>
        <w:spacing w:after="0" w:line="240" w:lineRule="auto"/>
        <w:jc w:val="both"/>
        <w:rPr>
          <w:rFonts w:ascii="TimesNewRoman" w:hAnsi="TimesNewRoman" w:cs="TimesNewRoman"/>
          <w:sz w:val="20"/>
          <w:szCs w:val="20"/>
        </w:rPr>
      </w:pPr>
    </w:p>
    <w:p w:rsidR="00930AC5" w:rsidRDefault="00930AC5" w:rsidP="00370913">
      <w:pPr>
        <w:autoSpaceDE w:val="0"/>
        <w:autoSpaceDN w:val="0"/>
        <w:adjustRightInd w:val="0"/>
        <w:spacing w:after="0" w:line="240" w:lineRule="auto"/>
        <w:jc w:val="both"/>
        <w:rPr>
          <w:rFonts w:ascii="TimesNewRoman,Bold" w:hAnsi="TimesNewRoman,Bold" w:cs="TimesNewRoman,Bold"/>
          <w:b/>
          <w:bCs/>
        </w:rPr>
      </w:pPr>
      <w:r w:rsidRPr="00370913">
        <w:rPr>
          <w:rFonts w:ascii="TimesNewRoman,Bold" w:hAnsi="TimesNewRoman,Bold" w:cs="TimesNewRoman,Bold"/>
          <w:b/>
          <w:bCs/>
        </w:rPr>
        <w:t>3. TUNING OF CONVENTIONAL ENGINE</w:t>
      </w:r>
    </w:p>
    <w:p w:rsidR="00370913" w:rsidRPr="00370913" w:rsidRDefault="00370913" w:rsidP="00370913">
      <w:pPr>
        <w:autoSpaceDE w:val="0"/>
        <w:autoSpaceDN w:val="0"/>
        <w:adjustRightInd w:val="0"/>
        <w:spacing w:after="0" w:line="240" w:lineRule="auto"/>
        <w:jc w:val="both"/>
        <w:rPr>
          <w:rFonts w:ascii="TimesNewRoman,Bold" w:hAnsi="TimesNewRoman,Bold" w:cs="TimesNewRoman,Bold"/>
          <w:b/>
          <w:bCs/>
        </w:rPr>
      </w:pPr>
    </w:p>
    <w:p w:rsidR="00930AC5" w:rsidRPr="00370913" w:rsidRDefault="00930AC5" w:rsidP="00370913">
      <w:pPr>
        <w:autoSpaceDE w:val="0"/>
        <w:autoSpaceDN w:val="0"/>
        <w:adjustRightInd w:val="0"/>
        <w:spacing w:after="0" w:line="240" w:lineRule="auto"/>
        <w:ind w:firstLine="720"/>
        <w:jc w:val="both"/>
        <w:rPr>
          <w:rFonts w:ascii="TimesNewRoman" w:hAnsi="TimesNewRoman" w:cs="TimesNewRoman"/>
        </w:rPr>
      </w:pPr>
      <w:r w:rsidRPr="00370913">
        <w:rPr>
          <w:rFonts w:ascii="TimesNewRoman" w:hAnsi="TimesNewRoman" w:cs="TimesNewRoman"/>
        </w:rPr>
        <w:t>The quantity of waste heat recovered from the exhaust gas is maximized by adapting the engine for ambient air intake and by re-matching the turbocharger for same thermal load. There should also be a waste gate as a safety measure.</w:t>
      </w:r>
    </w:p>
    <w:p w:rsidR="00930AC5" w:rsidRPr="00370913" w:rsidRDefault="00930AC5" w:rsidP="00370913">
      <w:pPr>
        <w:autoSpaceDE w:val="0"/>
        <w:autoSpaceDN w:val="0"/>
        <w:adjustRightInd w:val="0"/>
        <w:spacing w:after="0" w:line="240" w:lineRule="auto"/>
        <w:jc w:val="both"/>
        <w:rPr>
          <w:rFonts w:ascii="TimesNewRoman" w:hAnsi="TimesNewRoman" w:cs="TimesNewRoman"/>
        </w:rPr>
      </w:pPr>
    </w:p>
    <w:p w:rsidR="00370913" w:rsidRPr="00370913" w:rsidRDefault="00930AC5"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rPr>
        <w:t>3.1 AMBIENT AIR INTAKE</w:t>
      </w:r>
    </w:p>
    <w:p w:rsidR="00930AC5" w:rsidRPr="00370913" w:rsidRDefault="00930AC5" w:rsidP="00370913">
      <w:pPr>
        <w:autoSpaceDE w:val="0"/>
        <w:autoSpaceDN w:val="0"/>
        <w:adjustRightInd w:val="0"/>
        <w:spacing w:after="0" w:line="240" w:lineRule="auto"/>
        <w:ind w:firstLine="720"/>
        <w:jc w:val="both"/>
        <w:rPr>
          <w:rFonts w:ascii="TimesNewRoman" w:hAnsi="TimesNewRoman" w:cs="TimesNewRoman"/>
        </w:rPr>
      </w:pPr>
      <w:r w:rsidRPr="00370913">
        <w:rPr>
          <w:rFonts w:ascii="TimesNewRoman" w:hAnsi="TimesNewRoman" w:cs="TimesNewRoman"/>
        </w:rPr>
        <w:t>The main aim of the concept being maximum possible waste heat to be recovered from the engine, ambient air intake is adapted instead of from ship’s engine room. Simply, engine is adapted to lower air intake temperature. Normally engines are designed for air intake temperature of up to 45</w:t>
      </w:r>
      <w:r w:rsidRPr="00370913">
        <w:rPr>
          <w:rFonts w:ascii="TimesNewRoman" w:hAnsi="TimesNewRoman" w:cs="TimesNewRoman"/>
          <w:sz w:val="15"/>
          <w:szCs w:val="15"/>
          <w:vertAlign w:val="superscript"/>
        </w:rPr>
        <w:t>o</w:t>
      </w:r>
      <w:r w:rsidRPr="00370913">
        <w:rPr>
          <w:rFonts w:ascii="TimesNewRoman" w:hAnsi="TimesNewRoman" w:cs="TimesNewRoman"/>
        </w:rPr>
        <w:t>C for tropical conditions with turbocharger drawing intake air from the ship’s engine room. By tuning the engine to ambient air intake, the maximum intake temperature can be assumed not more than 35</w:t>
      </w:r>
      <w:r w:rsidRPr="00370913">
        <w:rPr>
          <w:rFonts w:ascii="TimesNewRoman" w:hAnsi="TimesNewRoman" w:cs="TimesNewRoman"/>
          <w:sz w:val="15"/>
          <w:szCs w:val="15"/>
          <w:vertAlign w:val="superscript"/>
        </w:rPr>
        <w:t>o</w:t>
      </w:r>
      <w:r w:rsidRPr="00370913">
        <w:rPr>
          <w:rFonts w:ascii="TimesNewRoman" w:hAnsi="TimesNewRoman" w:cs="TimesNewRoman"/>
        </w:rPr>
        <w:t>C.</w:t>
      </w:r>
    </w:p>
    <w:p w:rsidR="00930AC5" w:rsidRPr="00370913" w:rsidRDefault="00930AC5" w:rsidP="00370913">
      <w:pPr>
        <w:autoSpaceDE w:val="0"/>
        <w:autoSpaceDN w:val="0"/>
        <w:adjustRightInd w:val="0"/>
        <w:spacing w:after="0" w:line="240" w:lineRule="auto"/>
        <w:jc w:val="both"/>
        <w:rPr>
          <w:rFonts w:ascii="TimesNewRoman" w:hAnsi="TimesNewRoman" w:cs="TimesNewRoman"/>
        </w:rPr>
      </w:pPr>
    </w:p>
    <w:p w:rsidR="00930AC5" w:rsidRPr="00370913" w:rsidRDefault="00930AC5"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noProof/>
        </w:rPr>
        <w:lastRenderedPageBreak/>
        <w:drawing>
          <wp:inline distT="0" distB="0" distL="0" distR="0">
            <wp:extent cx="5943600" cy="3086100"/>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srcRect/>
                    <a:stretch>
                      <a:fillRect/>
                    </a:stretch>
                  </pic:blipFill>
                  <pic:spPr bwMode="auto">
                    <a:xfrm>
                      <a:off x="0" y="0"/>
                      <a:ext cx="5943600" cy="3086100"/>
                    </a:xfrm>
                    <a:prstGeom prst="rect">
                      <a:avLst/>
                    </a:prstGeom>
                    <a:noFill/>
                    <a:ln w="9525">
                      <a:noFill/>
                      <a:miter lim="800000"/>
                      <a:headEnd/>
                      <a:tailEnd/>
                    </a:ln>
                  </pic:spPr>
                </pic:pic>
              </a:graphicData>
            </a:graphic>
          </wp:inline>
        </w:drawing>
      </w:r>
    </w:p>
    <w:p w:rsidR="00930AC5" w:rsidRPr="00370913" w:rsidRDefault="00930AC5" w:rsidP="00370913">
      <w:pPr>
        <w:autoSpaceDE w:val="0"/>
        <w:autoSpaceDN w:val="0"/>
        <w:adjustRightInd w:val="0"/>
        <w:spacing w:after="0" w:line="240" w:lineRule="auto"/>
        <w:jc w:val="both"/>
        <w:rPr>
          <w:rFonts w:ascii="TimesNewRoman" w:hAnsi="TimesNewRoman" w:cs="TimesNewRoman"/>
        </w:rPr>
      </w:pPr>
    </w:p>
    <w:p w:rsidR="00930AC5" w:rsidRPr="00370913" w:rsidRDefault="00930AC5"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rPr>
        <w:t xml:space="preserve">Figure 3: Left- Engine room air suction. </w:t>
      </w:r>
      <w:proofErr w:type="gramStart"/>
      <w:r w:rsidRPr="00370913">
        <w:rPr>
          <w:rFonts w:ascii="TimesNewRoman" w:hAnsi="TimesNewRoman" w:cs="TimesNewRoman"/>
        </w:rPr>
        <w:t>Right- Ambient air suction from outside the ship’s engine room.</w:t>
      </w:r>
      <w:proofErr w:type="gramEnd"/>
    </w:p>
    <w:p w:rsidR="00930AC5" w:rsidRPr="00370913" w:rsidRDefault="00930AC5" w:rsidP="00370913">
      <w:pPr>
        <w:autoSpaceDE w:val="0"/>
        <w:autoSpaceDN w:val="0"/>
        <w:adjustRightInd w:val="0"/>
        <w:spacing w:after="0" w:line="240" w:lineRule="auto"/>
        <w:jc w:val="both"/>
        <w:rPr>
          <w:rFonts w:ascii="TimesNewRoman" w:hAnsi="TimesNewRoman" w:cs="TimesNewRoman"/>
        </w:rPr>
      </w:pPr>
    </w:p>
    <w:p w:rsidR="00930AC5" w:rsidRPr="00370913" w:rsidRDefault="00930AC5" w:rsidP="00370913">
      <w:pPr>
        <w:autoSpaceDE w:val="0"/>
        <w:autoSpaceDN w:val="0"/>
        <w:adjustRightInd w:val="0"/>
        <w:spacing w:after="0" w:line="240" w:lineRule="auto"/>
        <w:jc w:val="both"/>
        <w:rPr>
          <w:rFonts w:ascii="TimesNewRoman" w:hAnsi="TimesNewRoman" w:cs="TimesNewRoman"/>
        </w:rPr>
      </w:pPr>
    </w:p>
    <w:p w:rsidR="00930AC5" w:rsidRPr="00370913" w:rsidRDefault="00930AC5"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rPr>
        <w:t>3.2 RE-MATCHED TURBOCHARGER</w:t>
      </w:r>
    </w:p>
    <w:p w:rsidR="00930AC5" w:rsidRPr="00370913" w:rsidRDefault="00930AC5" w:rsidP="00370913">
      <w:pPr>
        <w:autoSpaceDE w:val="0"/>
        <w:autoSpaceDN w:val="0"/>
        <w:adjustRightInd w:val="0"/>
        <w:spacing w:after="0" w:line="240" w:lineRule="auto"/>
        <w:ind w:firstLine="720"/>
        <w:jc w:val="both"/>
        <w:rPr>
          <w:rFonts w:ascii="TimesNewRoman" w:hAnsi="TimesNewRoman" w:cs="TimesNewRoman"/>
        </w:rPr>
      </w:pPr>
      <w:r w:rsidRPr="00370913">
        <w:rPr>
          <w:rFonts w:ascii="TimesNewRoman" w:hAnsi="TimesNewRoman" w:cs="TimesNewRoman"/>
        </w:rPr>
        <w:t>The turbocharger is to be re-matched for lower air intake temperatures to return the thermal load of engine back down to thermal load for intake temperature at 45</w:t>
      </w:r>
      <w:r w:rsidRPr="00370913">
        <w:rPr>
          <w:rFonts w:ascii="TimesNewRoman" w:hAnsi="TimesNewRoman" w:cs="TimesNewRoman"/>
          <w:sz w:val="15"/>
          <w:szCs w:val="15"/>
        </w:rPr>
        <w:t>o</w:t>
      </w:r>
      <w:r w:rsidRPr="00370913">
        <w:rPr>
          <w:rFonts w:ascii="TimesNewRoman" w:hAnsi="TimesNewRoman" w:cs="TimesNewRoman"/>
        </w:rPr>
        <w:t>C. Thus the thermal loading remains with no great difference and thus engine reliability factor is not affected. Even with a certain quantity of exhaust gas branched off for the power turbine and not available for the use of turbocharger, but still thermal loading remains the same because of special turbocharger matching and thus allows full utilization of the available efficiency of the turbocharger. This tuning and re-matching incurs a penalty in slightly increased fuel consumption but compensated by the energy recovered from the engine. The high efficiency of turbochargers also has a small surplus in efficiency capability in the upper load range. Thus a certain amount can be branched off before the turbocharger to the power turbine and thus the air flow through the engine is not affected.</w:t>
      </w:r>
    </w:p>
    <w:p w:rsidR="00930AC5" w:rsidRPr="00370913" w:rsidRDefault="00930AC5" w:rsidP="00370913">
      <w:pPr>
        <w:autoSpaceDE w:val="0"/>
        <w:autoSpaceDN w:val="0"/>
        <w:adjustRightInd w:val="0"/>
        <w:spacing w:after="0" w:line="240" w:lineRule="auto"/>
        <w:jc w:val="both"/>
        <w:rPr>
          <w:rFonts w:ascii="TimesNewRoman" w:hAnsi="TimesNewRoman" w:cs="TimesNewRoman"/>
        </w:rPr>
      </w:pPr>
    </w:p>
    <w:p w:rsidR="00930AC5" w:rsidRPr="00370913" w:rsidRDefault="00930AC5" w:rsidP="00370913">
      <w:pPr>
        <w:autoSpaceDE w:val="0"/>
        <w:autoSpaceDN w:val="0"/>
        <w:adjustRightInd w:val="0"/>
        <w:spacing w:after="0" w:line="240" w:lineRule="auto"/>
        <w:jc w:val="both"/>
        <w:rPr>
          <w:rFonts w:ascii="TimesNewRoman" w:hAnsi="TimesNewRoman" w:cs="TimesNewRoman"/>
        </w:rPr>
      </w:pPr>
    </w:p>
    <w:p w:rsidR="00930AC5" w:rsidRPr="00370913" w:rsidRDefault="00930AC5"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rPr>
        <w:t>3.3 WASTE GATE</w:t>
      </w:r>
    </w:p>
    <w:p w:rsidR="00930AC5" w:rsidRPr="00370913" w:rsidRDefault="00930AC5" w:rsidP="00370913">
      <w:pPr>
        <w:autoSpaceDE w:val="0"/>
        <w:autoSpaceDN w:val="0"/>
        <w:adjustRightInd w:val="0"/>
        <w:spacing w:after="0" w:line="240" w:lineRule="auto"/>
        <w:ind w:firstLine="720"/>
        <w:jc w:val="both"/>
        <w:rPr>
          <w:rFonts w:ascii="TimesNewRoman" w:hAnsi="TimesNewRoman" w:cs="TimesNewRoman"/>
        </w:rPr>
      </w:pPr>
      <w:r w:rsidRPr="00370913">
        <w:rPr>
          <w:rFonts w:ascii="TimesNewRoman" w:hAnsi="TimesNewRoman" w:cs="TimesNewRoman"/>
        </w:rPr>
        <w:t>The tuning of the engine makes it to operate within the air intake temperature range of -5</w:t>
      </w:r>
      <w:r w:rsidRPr="00370913">
        <w:rPr>
          <w:rFonts w:ascii="TimesNewRoman" w:hAnsi="TimesNewRoman" w:cs="TimesNewRoman"/>
          <w:sz w:val="15"/>
          <w:szCs w:val="15"/>
        </w:rPr>
        <w:t>o</w:t>
      </w:r>
      <w:r w:rsidRPr="00370913">
        <w:rPr>
          <w:rFonts w:ascii="TimesNewRoman" w:hAnsi="TimesNewRoman" w:cs="TimesNewRoman"/>
        </w:rPr>
        <w:t>C to 35</w:t>
      </w:r>
      <w:r w:rsidRPr="00370913">
        <w:rPr>
          <w:rFonts w:ascii="TimesNewRoman" w:hAnsi="TimesNewRoman" w:cs="TimesNewRoman"/>
          <w:sz w:val="15"/>
          <w:szCs w:val="15"/>
        </w:rPr>
        <w:t>o</w:t>
      </w:r>
      <w:r w:rsidRPr="00370913">
        <w:rPr>
          <w:rFonts w:ascii="TimesNewRoman" w:hAnsi="TimesNewRoman" w:cs="TimesNewRoman"/>
        </w:rPr>
        <w:t>C. But if the ship is to be operated at ambient temperature below -5</w:t>
      </w:r>
      <w:r w:rsidRPr="00370913">
        <w:rPr>
          <w:rFonts w:ascii="TimesNewRoman" w:hAnsi="TimesNewRoman" w:cs="TimesNewRoman"/>
          <w:sz w:val="15"/>
          <w:szCs w:val="15"/>
        </w:rPr>
        <w:t>o</w:t>
      </w:r>
      <w:r w:rsidRPr="00370913">
        <w:rPr>
          <w:rFonts w:ascii="TimesNewRoman" w:hAnsi="TimesNewRoman" w:cs="TimesNewRoman"/>
        </w:rPr>
        <w:t>C, the engine is to be protected from maximum cylinder pressure because of the high density of cold air. This protection can be enabled by applying a waste gate or blow off valve for scavenge air. This scavenge waste gate avoids direct contact of scavenge air with high temperature exhaust gas. The valve opens and closes according to the temperature set up and helps in proper functioning of engine.</w:t>
      </w:r>
    </w:p>
    <w:p w:rsidR="00930AC5" w:rsidRPr="00370913" w:rsidRDefault="00930AC5" w:rsidP="00370913">
      <w:pPr>
        <w:autoSpaceDE w:val="0"/>
        <w:autoSpaceDN w:val="0"/>
        <w:adjustRightInd w:val="0"/>
        <w:spacing w:after="0" w:line="240" w:lineRule="auto"/>
        <w:jc w:val="both"/>
        <w:rPr>
          <w:rFonts w:ascii="TimesNewRoman" w:hAnsi="TimesNewRoman" w:cs="TimesNewRoman"/>
        </w:rPr>
      </w:pPr>
    </w:p>
    <w:p w:rsidR="00370913" w:rsidRDefault="00370913" w:rsidP="00370913">
      <w:pPr>
        <w:autoSpaceDE w:val="0"/>
        <w:autoSpaceDN w:val="0"/>
        <w:adjustRightInd w:val="0"/>
        <w:spacing w:after="0" w:line="240" w:lineRule="auto"/>
        <w:jc w:val="both"/>
        <w:rPr>
          <w:rFonts w:ascii="TimesNewRoman,Bold" w:hAnsi="TimesNewRoman,Bold" w:cs="TimesNewRoman,Bold"/>
          <w:b/>
          <w:bCs/>
        </w:rPr>
      </w:pPr>
    </w:p>
    <w:p w:rsidR="00370913" w:rsidRDefault="00370913" w:rsidP="00370913">
      <w:pPr>
        <w:autoSpaceDE w:val="0"/>
        <w:autoSpaceDN w:val="0"/>
        <w:adjustRightInd w:val="0"/>
        <w:spacing w:after="0" w:line="240" w:lineRule="auto"/>
        <w:jc w:val="both"/>
        <w:rPr>
          <w:rFonts w:ascii="TimesNewRoman,Bold" w:hAnsi="TimesNewRoman,Bold" w:cs="TimesNewRoman,Bold"/>
          <w:b/>
          <w:bCs/>
        </w:rPr>
      </w:pPr>
    </w:p>
    <w:p w:rsidR="00370913" w:rsidRDefault="00370913" w:rsidP="00370913">
      <w:pPr>
        <w:autoSpaceDE w:val="0"/>
        <w:autoSpaceDN w:val="0"/>
        <w:adjustRightInd w:val="0"/>
        <w:spacing w:after="0" w:line="240" w:lineRule="auto"/>
        <w:jc w:val="both"/>
        <w:rPr>
          <w:rFonts w:ascii="TimesNewRoman,Bold" w:hAnsi="TimesNewRoman,Bold" w:cs="TimesNewRoman,Bold"/>
          <w:b/>
          <w:bCs/>
        </w:rPr>
      </w:pPr>
    </w:p>
    <w:p w:rsidR="00370913" w:rsidRDefault="00370913" w:rsidP="00370913">
      <w:pPr>
        <w:autoSpaceDE w:val="0"/>
        <w:autoSpaceDN w:val="0"/>
        <w:adjustRightInd w:val="0"/>
        <w:spacing w:after="0" w:line="240" w:lineRule="auto"/>
        <w:jc w:val="both"/>
        <w:rPr>
          <w:rFonts w:ascii="TimesNewRoman,Bold" w:hAnsi="TimesNewRoman,Bold" w:cs="TimesNewRoman,Bold"/>
          <w:b/>
          <w:bCs/>
        </w:rPr>
      </w:pPr>
    </w:p>
    <w:p w:rsidR="00370913" w:rsidRDefault="00370913" w:rsidP="00370913">
      <w:pPr>
        <w:autoSpaceDE w:val="0"/>
        <w:autoSpaceDN w:val="0"/>
        <w:adjustRightInd w:val="0"/>
        <w:spacing w:after="0" w:line="240" w:lineRule="auto"/>
        <w:jc w:val="both"/>
        <w:rPr>
          <w:rFonts w:ascii="TimesNewRoman,Bold" w:hAnsi="TimesNewRoman,Bold" w:cs="TimesNewRoman,Bold"/>
          <w:b/>
          <w:bCs/>
        </w:rPr>
      </w:pPr>
    </w:p>
    <w:p w:rsidR="00370913" w:rsidRDefault="00370913" w:rsidP="00370913">
      <w:pPr>
        <w:autoSpaceDE w:val="0"/>
        <w:autoSpaceDN w:val="0"/>
        <w:adjustRightInd w:val="0"/>
        <w:spacing w:after="0" w:line="240" w:lineRule="auto"/>
        <w:jc w:val="both"/>
        <w:rPr>
          <w:rFonts w:ascii="TimesNewRoman,Bold" w:hAnsi="TimesNewRoman,Bold" w:cs="TimesNewRoman,Bold"/>
          <w:b/>
          <w:bCs/>
        </w:rPr>
      </w:pPr>
    </w:p>
    <w:p w:rsidR="00930AC5" w:rsidRPr="00370913" w:rsidRDefault="00930AC5" w:rsidP="00370913">
      <w:pPr>
        <w:autoSpaceDE w:val="0"/>
        <w:autoSpaceDN w:val="0"/>
        <w:adjustRightInd w:val="0"/>
        <w:spacing w:after="0" w:line="240" w:lineRule="auto"/>
        <w:jc w:val="both"/>
        <w:rPr>
          <w:rFonts w:ascii="TimesNewRoman,Bold" w:hAnsi="TimesNewRoman,Bold" w:cs="TimesNewRoman,Bold"/>
          <w:b/>
          <w:bCs/>
        </w:rPr>
      </w:pPr>
      <w:r w:rsidRPr="00370913">
        <w:rPr>
          <w:rFonts w:ascii="TimesNewRoman,Bold" w:hAnsi="TimesNewRoman,Bold" w:cs="TimesNewRoman,Bold"/>
          <w:b/>
          <w:bCs/>
        </w:rPr>
        <w:t>4. BENEFITS OF STR</w:t>
      </w:r>
    </w:p>
    <w:p w:rsidR="00930AC5" w:rsidRPr="00370913" w:rsidRDefault="00930AC5" w:rsidP="00370913">
      <w:pPr>
        <w:autoSpaceDE w:val="0"/>
        <w:autoSpaceDN w:val="0"/>
        <w:adjustRightInd w:val="0"/>
        <w:spacing w:after="0" w:line="240" w:lineRule="auto"/>
        <w:jc w:val="both"/>
        <w:rPr>
          <w:rFonts w:ascii="TimesNewRoman,Bold" w:hAnsi="TimesNewRoman,Bold" w:cs="TimesNewRoman,Bold"/>
          <w:b/>
          <w:bCs/>
        </w:rPr>
      </w:pPr>
    </w:p>
    <w:p w:rsidR="00930AC5" w:rsidRPr="00370913" w:rsidRDefault="00930AC5"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rPr>
        <w:t>The Super Turbo Generators has various benefits such as increased efficiency, environmental protection, economically viable, lower emission rates as follows.</w:t>
      </w:r>
    </w:p>
    <w:p w:rsidR="00930AC5" w:rsidRPr="00370913" w:rsidRDefault="00930AC5" w:rsidP="00370913">
      <w:pPr>
        <w:autoSpaceDE w:val="0"/>
        <w:autoSpaceDN w:val="0"/>
        <w:adjustRightInd w:val="0"/>
        <w:spacing w:after="0" w:line="240" w:lineRule="auto"/>
        <w:jc w:val="both"/>
        <w:rPr>
          <w:rFonts w:ascii="TimesNewRoman" w:hAnsi="TimesNewRoman" w:cs="TimesNewRoman"/>
        </w:rPr>
      </w:pPr>
    </w:p>
    <w:p w:rsidR="00930AC5" w:rsidRPr="00370913" w:rsidRDefault="00930AC5"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rPr>
        <w:t>4.1 EFFICIENCY IMPROVEMENT</w:t>
      </w:r>
    </w:p>
    <w:p w:rsidR="00930AC5" w:rsidRPr="00370913" w:rsidRDefault="00930AC5"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rPr>
        <w:t xml:space="preserve">The </w:t>
      </w:r>
      <w:proofErr w:type="spellStart"/>
      <w:r w:rsidRPr="00370913">
        <w:rPr>
          <w:rFonts w:ascii="TimesNewRoman" w:hAnsi="TimesNewRoman" w:cs="TimesNewRoman"/>
        </w:rPr>
        <w:t>Sankey</w:t>
      </w:r>
      <w:proofErr w:type="spellEnd"/>
      <w:r w:rsidRPr="00370913">
        <w:rPr>
          <w:rFonts w:ascii="TimesNewRoman" w:hAnsi="TimesNewRoman" w:cs="TimesNewRoman"/>
        </w:rPr>
        <w:t xml:space="preserve"> diagram shown below represents the efficiency of engines with and without STG. The waste</w:t>
      </w:r>
    </w:p>
    <w:p w:rsidR="00930AC5" w:rsidRPr="00370913" w:rsidRDefault="00930AC5" w:rsidP="00370913">
      <w:pPr>
        <w:autoSpaceDE w:val="0"/>
        <w:autoSpaceDN w:val="0"/>
        <w:adjustRightInd w:val="0"/>
        <w:spacing w:after="0" w:line="240" w:lineRule="auto"/>
        <w:jc w:val="both"/>
        <w:rPr>
          <w:rFonts w:ascii="TimesNewRoman" w:hAnsi="TimesNewRoman" w:cs="TimesNewRoman"/>
        </w:rPr>
      </w:pPr>
      <w:proofErr w:type="gramStart"/>
      <w:r w:rsidRPr="00370913">
        <w:rPr>
          <w:rFonts w:ascii="TimesNewRoman" w:hAnsi="TimesNewRoman" w:cs="TimesNewRoman"/>
        </w:rPr>
        <w:t>heat</w:t>
      </w:r>
      <w:proofErr w:type="gramEnd"/>
      <w:r w:rsidRPr="00370913">
        <w:rPr>
          <w:rFonts w:ascii="TimesNewRoman" w:hAnsi="TimesNewRoman" w:cs="TimesNewRoman"/>
        </w:rPr>
        <w:t xml:space="preserve"> recovery is evident from the findings of </w:t>
      </w:r>
      <w:proofErr w:type="spellStart"/>
      <w:r w:rsidRPr="00370913">
        <w:rPr>
          <w:rFonts w:ascii="TimesNewRoman" w:hAnsi="TimesNewRoman" w:cs="TimesNewRoman"/>
        </w:rPr>
        <w:t>Wartsila</w:t>
      </w:r>
      <w:proofErr w:type="spellEnd"/>
      <w:r w:rsidRPr="00370913">
        <w:rPr>
          <w:rFonts w:ascii="TimesNewRoman" w:hAnsi="TimesNewRoman" w:cs="TimesNewRoman"/>
        </w:rPr>
        <w:t xml:space="preserve"> and Mitsubishi Heavy Industries.</w:t>
      </w:r>
    </w:p>
    <w:p w:rsidR="00930AC5" w:rsidRPr="00370913" w:rsidRDefault="00930AC5" w:rsidP="00370913">
      <w:pPr>
        <w:autoSpaceDE w:val="0"/>
        <w:autoSpaceDN w:val="0"/>
        <w:adjustRightInd w:val="0"/>
        <w:spacing w:after="0" w:line="240" w:lineRule="auto"/>
        <w:jc w:val="both"/>
        <w:rPr>
          <w:rFonts w:ascii="TimesNewRoman" w:hAnsi="TimesNewRoman" w:cs="TimesNewRoman"/>
        </w:rPr>
      </w:pPr>
    </w:p>
    <w:p w:rsidR="00930AC5" w:rsidRPr="00370913" w:rsidRDefault="00930AC5" w:rsidP="00370913">
      <w:pPr>
        <w:autoSpaceDE w:val="0"/>
        <w:autoSpaceDN w:val="0"/>
        <w:adjustRightInd w:val="0"/>
        <w:spacing w:after="0" w:line="240" w:lineRule="auto"/>
        <w:jc w:val="both"/>
        <w:rPr>
          <w:rFonts w:ascii="TimesNewRoman" w:hAnsi="TimesNewRoman" w:cs="TimesNewRoman"/>
        </w:rPr>
      </w:pPr>
    </w:p>
    <w:p w:rsidR="00930AC5" w:rsidRPr="00370913" w:rsidRDefault="00930AC5"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rPr>
        <w:t>4.1 (a) SANKEY DIAGRAM FOR ENGINE</w:t>
      </w:r>
    </w:p>
    <w:p w:rsidR="00930AC5" w:rsidRPr="00370913" w:rsidRDefault="00930AC5"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rPr>
        <w:t>WITHOUT STG</w:t>
      </w:r>
    </w:p>
    <w:p w:rsidR="00930AC5" w:rsidRPr="00370913" w:rsidRDefault="00930AC5"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rPr>
        <w:t xml:space="preserve">The </w:t>
      </w:r>
      <w:proofErr w:type="spellStart"/>
      <w:r w:rsidRPr="00370913">
        <w:rPr>
          <w:rFonts w:ascii="TimesNewRoman" w:hAnsi="TimesNewRoman" w:cs="TimesNewRoman"/>
        </w:rPr>
        <w:t>Sankey</w:t>
      </w:r>
      <w:proofErr w:type="spellEnd"/>
      <w:r w:rsidRPr="00370913">
        <w:rPr>
          <w:rFonts w:ascii="TimesNewRoman" w:hAnsi="TimesNewRoman" w:cs="TimesNewRoman"/>
        </w:rPr>
        <w:t xml:space="preserve"> diagram of a </w:t>
      </w:r>
      <w:proofErr w:type="spellStart"/>
      <w:r w:rsidRPr="00370913">
        <w:rPr>
          <w:rFonts w:ascii="TimesNewRoman" w:hAnsi="TimesNewRoman" w:cs="TimesNewRoman"/>
        </w:rPr>
        <w:t>Wartsila</w:t>
      </w:r>
      <w:proofErr w:type="spellEnd"/>
      <w:r w:rsidRPr="00370913">
        <w:rPr>
          <w:rFonts w:ascii="TimesNewRoman" w:hAnsi="TimesNewRoman" w:cs="TimesNewRoman"/>
        </w:rPr>
        <w:t xml:space="preserve"> RT-Flex 96C engine without STG is shown below in figure 4. This diagram illustrates the efficiency distribution, its overall efficiency and fuel consumption of the engine.</w:t>
      </w:r>
    </w:p>
    <w:p w:rsidR="00930AC5" w:rsidRPr="00370913" w:rsidRDefault="00930AC5" w:rsidP="00370913">
      <w:pPr>
        <w:autoSpaceDE w:val="0"/>
        <w:autoSpaceDN w:val="0"/>
        <w:adjustRightInd w:val="0"/>
        <w:spacing w:after="0" w:line="240" w:lineRule="auto"/>
        <w:jc w:val="both"/>
        <w:rPr>
          <w:rFonts w:ascii="TimesNewRoman" w:hAnsi="TimesNewRoman" w:cs="TimesNewRoman"/>
        </w:rPr>
      </w:pPr>
    </w:p>
    <w:p w:rsidR="00930AC5" w:rsidRPr="00370913" w:rsidRDefault="00930AC5"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noProof/>
        </w:rPr>
        <w:drawing>
          <wp:inline distT="0" distB="0" distL="0" distR="0">
            <wp:extent cx="5105400" cy="2933700"/>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a:stretch>
                      <a:fillRect/>
                    </a:stretch>
                  </pic:blipFill>
                  <pic:spPr bwMode="auto">
                    <a:xfrm>
                      <a:off x="0" y="0"/>
                      <a:ext cx="5105400" cy="2933700"/>
                    </a:xfrm>
                    <a:prstGeom prst="rect">
                      <a:avLst/>
                    </a:prstGeom>
                    <a:noFill/>
                    <a:ln w="9525">
                      <a:noFill/>
                      <a:miter lim="800000"/>
                      <a:headEnd/>
                      <a:tailEnd/>
                    </a:ln>
                  </pic:spPr>
                </pic:pic>
              </a:graphicData>
            </a:graphic>
          </wp:inline>
        </w:drawing>
      </w:r>
    </w:p>
    <w:p w:rsidR="00930AC5" w:rsidRPr="00370913" w:rsidRDefault="00930AC5" w:rsidP="00370913">
      <w:pPr>
        <w:autoSpaceDE w:val="0"/>
        <w:autoSpaceDN w:val="0"/>
        <w:adjustRightInd w:val="0"/>
        <w:spacing w:after="0" w:line="240" w:lineRule="auto"/>
        <w:jc w:val="both"/>
        <w:rPr>
          <w:rFonts w:ascii="TimesNewRoman" w:hAnsi="TimesNewRoman" w:cs="TimesNewRoman"/>
        </w:rPr>
      </w:pPr>
    </w:p>
    <w:p w:rsidR="00930AC5" w:rsidRPr="00370913" w:rsidRDefault="00930AC5"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rPr>
        <w:t xml:space="preserve">Figure 4: </w:t>
      </w:r>
      <w:proofErr w:type="spellStart"/>
      <w:r w:rsidRPr="00370913">
        <w:rPr>
          <w:rFonts w:ascii="TimesNewRoman" w:hAnsi="TimesNewRoman" w:cs="TimesNewRoman"/>
        </w:rPr>
        <w:t>Sankey</w:t>
      </w:r>
      <w:proofErr w:type="spellEnd"/>
      <w:r w:rsidRPr="00370913">
        <w:rPr>
          <w:rFonts w:ascii="TimesNewRoman" w:hAnsi="TimesNewRoman" w:cs="TimesNewRoman"/>
        </w:rPr>
        <w:t xml:space="preserve"> diagram for engine without STG.</w:t>
      </w:r>
    </w:p>
    <w:p w:rsidR="00930AC5" w:rsidRPr="00370913" w:rsidRDefault="00930AC5" w:rsidP="00370913">
      <w:pPr>
        <w:autoSpaceDE w:val="0"/>
        <w:autoSpaceDN w:val="0"/>
        <w:adjustRightInd w:val="0"/>
        <w:spacing w:after="0" w:line="240" w:lineRule="auto"/>
        <w:jc w:val="both"/>
        <w:rPr>
          <w:rFonts w:ascii="TimesNewRoman" w:hAnsi="TimesNewRoman" w:cs="TimesNewRoman"/>
        </w:rPr>
      </w:pPr>
    </w:p>
    <w:p w:rsidR="00930AC5" w:rsidRPr="00370913" w:rsidRDefault="00930AC5"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rPr>
        <w:t>4.1 (b) SANKEY DIAGRAM FOR ENGINE WITH STG</w:t>
      </w:r>
    </w:p>
    <w:p w:rsidR="00930AC5" w:rsidRPr="00370913" w:rsidRDefault="00930AC5"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rPr>
        <w:t>The increase in overall effi</w:t>
      </w:r>
      <w:r w:rsidR="00BE6A71" w:rsidRPr="00370913">
        <w:rPr>
          <w:rFonts w:ascii="TimesNewRoman" w:hAnsi="TimesNewRoman" w:cs="TimesNewRoman"/>
        </w:rPr>
        <w:t xml:space="preserve">ciency of the engine is evident </w:t>
      </w:r>
      <w:r w:rsidRPr="00370913">
        <w:rPr>
          <w:rFonts w:ascii="TimesNewRoman" w:hAnsi="TimesNewRoman" w:cs="TimesNewRoman"/>
        </w:rPr>
        <w:t>from the diagram below in f</w:t>
      </w:r>
      <w:r w:rsidR="00BE6A71" w:rsidRPr="00370913">
        <w:rPr>
          <w:rFonts w:ascii="TimesNewRoman" w:hAnsi="TimesNewRoman" w:cs="TimesNewRoman"/>
        </w:rPr>
        <w:t xml:space="preserve">igure 5. The gain in efficiency </w:t>
      </w:r>
      <w:r w:rsidRPr="00370913">
        <w:rPr>
          <w:rFonts w:ascii="TimesNewRoman" w:hAnsi="TimesNewRoman" w:cs="TimesNewRoman"/>
        </w:rPr>
        <w:t>of the engine w</w:t>
      </w:r>
      <w:r w:rsidR="00BE6A71" w:rsidRPr="00370913">
        <w:rPr>
          <w:rFonts w:ascii="TimesNewRoman" w:hAnsi="TimesNewRoman" w:cs="TimesNewRoman"/>
        </w:rPr>
        <w:t xml:space="preserve">ith STG is 11.4% from the model </w:t>
      </w:r>
      <w:r w:rsidRPr="00370913">
        <w:rPr>
          <w:rFonts w:ascii="TimesNewRoman" w:hAnsi="TimesNewRoman" w:cs="TimesNewRoman"/>
        </w:rPr>
        <w:t>experiments conducted by</w:t>
      </w:r>
      <w:r w:rsidR="00BE6A71" w:rsidRPr="00370913">
        <w:rPr>
          <w:rFonts w:ascii="TimesNewRoman" w:hAnsi="TimesNewRoman" w:cs="TimesNewRoman"/>
        </w:rPr>
        <w:t xml:space="preserve"> </w:t>
      </w:r>
      <w:proofErr w:type="spellStart"/>
      <w:r w:rsidR="00BE6A71" w:rsidRPr="00370913">
        <w:rPr>
          <w:rFonts w:ascii="TimesNewRoman" w:hAnsi="TimesNewRoman" w:cs="TimesNewRoman"/>
        </w:rPr>
        <w:t>Wartsila</w:t>
      </w:r>
      <w:proofErr w:type="spellEnd"/>
      <w:r w:rsidR="00BE6A71" w:rsidRPr="00370913">
        <w:rPr>
          <w:rFonts w:ascii="TimesNewRoman" w:hAnsi="TimesNewRoman" w:cs="TimesNewRoman"/>
        </w:rPr>
        <w:t xml:space="preserve">. We can also see that </w:t>
      </w:r>
      <w:r w:rsidRPr="00370913">
        <w:rPr>
          <w:rFonts w:ascii="TimesNewRoman" w:hAnsi="TimesNewRoman" w:cs="TimesNewRoman"/>
        </w:rPr>
        <w:t xml:space="preserve">fuel oil consumption </w:t>
      </w:r>
      <w:r w:rsidR="00BE6A71" w:rsidRPr="00370913">
        <w:rPr>
          <w:rFonts w:ascii="TimesNewRoman" w:hAnsi="TimesNewRoman" w:cs="TimesNewRoman"/>
        </w:rPr>
        <w:t xml:space="preserve">has increased slightly from the </w:t>
      </w:r>
      <w:r w:rsidRPr="00370913">
        <w:rPr>
          <w:rFonts w:ascii="TimesNewRoman" w:hAnsi="TimesNewRoman" w:cs="TimesNewRoman"/>
        </w:rPr>
        <w:t xml:space="preserve">diagram. The waste heat </w:t>
      </w:r>
      <w:r w:rsidR="00BE6A71" w:rsidRPr="00370913">
        <w:rPr>
          <w:rFonts w:ascii="TimesNewRoman" w:hAnsi="TimesNewRoman" w:cs="TimesNewRoman"/>
        </w:rPr>
        <w:t xml:space="preserve">is also recovered from scavenge </w:t>
      </w:r>
      <w:r w:rsidRPr="00370913">
        <w:rPr>
          <w:rFonts w:ascii="TimesNewRoman" w:hAnsi="TimesNewRoman" w:cs="TimesNewRoman"/>
        </w:rPr>
        <w:t>air cooling water and jacket</w:t>
      </w:r>
      <w:r w:rsidR="00BE6A71" w:rsidRPr="00370913">
        <w:rPr>
          <w:rFonts w:ascii="TimesNewRoman" w:hAnsi="TimesNewRoman" w:cs="TimesNewRoman"/>
        </w:rPr>
        <w:t xml:space="preserve"> water cooling water other than </w:t>
      </w:r>
      <w:r w:rsidRPr="00370913">
        <w:rPr>
          <w:rFonts w:ascii="TimesNewRoman" w:hAnsi="TimesNewRoman" w:cs="TimesNewRoman"/>
        </w:rPr>
        <w:t>from exhaust gas.</w:t>
      </w:r>
    </w:p>
    <w:p w:rsidR="00440DDE" w:rsidRPr="00370913" w:rsidRDefault="00440DDE" w:rsidP="00370913">
      <w:pPr>
        <w:autoSpaceDE w:val="0"/>
        <w:autoSpaceDN w:val="0"/>
        <w:adjustRightInd w:val="0"/>
        <w:spacing w:after="0" w:line="240" w:lineRule="auto"/>
        <w:jc w:val="both"/>
        <w:rPr>
          <w:rFonts w:ascii="TimesNewRoman" w:hAnsi="TimesNewRoman" w:cs="TimesNewRoman"/>
        </w:rPr>
      </w:pPr>
    </w:p>
    <w:p w:rsidR="00440DDE" w:rsidRPr="00370913" w:rsidRDefault="00440DDE"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noProof/>
        </w:rPr>
        <w:lastRenderedPageBreak/>
        <w:drawing>
          <wp:inline distT="0" distB="0" distL="0" distR="0">
            <wp:extent cx="5200650" cy="3295650"/>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srcRect/>
                    <a:stretch>
                      <a:fillRect/>
                    </a:stretch>
                  </pic:blipFill>
                  <pic:spPr bwMode="auto">
                    <a:xfrm>
                      <a:off x="0" y="0"/>
                      <a:ext cx="5200650" cy="3295650"/>
                    </a:xfrm>
                    <a:prstGeom prst="rect">
                      <a:avLst/>
                    </a:prstGeom>
                    <a:noFill/>
                    <a:ln w="9525">
                      <a:noFill/>
                      <a:miter lim="800000"/>
                      <a:headEnd/>
                      <a:tailEnd/>
                    </a:ln>
                  </pic:spPr>
                </pic:pic>
              </a:graphicData>
            </a:graphic>
          </wp:inline>
        </w:drawing>
      </w:r>
    </w:p>
    <w:p w:rsidR="00440DDE" w:rsidRPr="00370913" w:rsidRDefault="00440DDE" w:rsidP="00370913">
      <w:pPr>
        <w:autoSpaceDE w:val="0"/>
        <w:autoSpaceDN w:val="0"/>
        <w:adjustRightInd w:val="0"/>
        <w:spacing w:after="0" w:line="240" w:lineRule="auto"/>
        <w:jc w:val="both"/>
        <w:rPr>
          <w:rFonts w:ascii="TimesNewRoman" w:hAnsi="TimesNewRoman" w:cs="TimesNewRoman"/>
        </w:rPr>
      </w:pPr>
    </w:p>
    <w:p w:rsidR="00440DDE" w:rsidRDefault="00440DDE"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rPr>
        <w:t xml:space="preserve">Figure 5: </w:t>
      </w:r>
      <w:proofErr w:type="spellStart"/>
      <w:r w:rsidRPr="00370913">
        <w:rPr>
          <w:rFonts w:ascii="TimesNewRoman" w:hAnsi="TimesNewRoman" w:cs="TimesNewRoman"/>
        </w:rPr>
        <w:t>Sankey</w:t>
      </w:r>
      <w:proofErr w:type="spellEnd"/>
      <w:r w:rsidRPr="00370913">
        <w:rPr>
          <w:rFonts w:ascii="TimesNewRoman" w:hAnsi="TimesNewRoman" w:cs="TimesNewRoman"/>
        </w:rPr>
        <w:t xml:space="preserve"> diagram of engine with STG.</w:t>
      </w:r>
    </w:p>
    <w:p w:rsidR="00370913" w:rsidRPr="00370913" w:rsidRDefault="00370913" w:rsidP="00370913">
      <w:pPr>
        <w:autoSpaceDE w:val="0"/>
        <w:autoSpaceDN w:val="0"/>
        <w:adjustRightInd w:val="0"/>
        <w:spacing w:after="0" w:line="240" w:lineRule="auto"/>
        <w:jc w:val="both"/>
        <w:rPr>
          <w:rFonts w:ascii="TimesNewRoman" w:hAnsi="TimesNewRoman" w:cs="TimesNewRoman"/>
        </w:rPr>
      </w:pPr>
    </w:p>
    <w:p w:rsidR="00440DDE" w:rsidRPr="00370913" w:rsidRDefault="00440DDE" w:rsidP="00370913">
      <w:pPr>
        <w:autoSpaceDE w:val="0"/>
        <w:autoSpaceDN w:val="0"/>
        <w:adjustRightInd w:val="0"/>
        <w:spacing w:after="0" w:line="240" w:lineRule="auto"/>
        <w:ind w:firstLine="720"/>
        <w:jc w:val="both"/>
        <w:rPr>
          <w:rFonts w:ascii="TimesNewRoman" w:hAnsi="TimesNewRoman" w:cs="TimesNewRoman"/>
        </w:rPr>
      </w:pPr>
      <w:r w:rsidRPr="00370913">
        <w:rPr>
          <w:rFonts w:ascii="TimesNewRoman" w:hAnsi="TimesNewRoman" w:cs="TimesNewRoman"/>
        </w:rPr>
        <w:t>Power output graph shown below in Figure 6 illustrates the output of steam turbine and power turbine individually and also combined output.</w:t>
      </w:r>
    </w:p>
    <w:p w:rsidR="00440DDE" w:rsidRPr="00370913" w:rsidRDefault="00440DDE" w:rsidP="00370913">
      <w:pPr>
        <w:autoSpaceDE w:val="0"/>
        <w:autoSpaceDN w:val="0"/>
        <w:adjustRightInd w:val="0"/>
        <w:spacing w:after="0" w:line="240" w:lineRule="auto"/>
        <w:jc w:val="both"/>
        <w:rPr>
          <w:rFonts w:ascii="TimesNewRoman" w:hAnsi="TimesNewRoman" w:cs="TimesNewRoman"/>
        </w:rPr>
      </w:pPr>
    </w:p>
    <w:p w:rsidR="00440DDE" w:rsidRPr="00370913" w:rsidRDefault="00440DDE"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noProof/>
        </w:rPr>
        <w:drawing>
          <wp:inline distT="0" distB="0" distL="0" distR="0">
            <wp:extent cx="5201536" cy="2530549"/>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srcRect/>
                    <a:stretch>
                      <a:fillRect/>
                    </a:stretch>
                  </pic:blipFill>
                  <pic:spPr bwMode="auto">
                    <a:xfrm>
                      <a:off x="0" y="0"/>
                      <a:ext cx="5201384" cy="2530475"/>
                    </a:xfrm>
                    <a:prstGeom prst="rect">
                      <a:avLst/>
                    </a:prstGeom>
                    <a:noFill/>
                    <a:ln w="9525">
                      <a:noFill/>
                      <a:miter lim="800000"/>
                      <a:headEnd/>
                      <a:tailEnd/>
                    </a:ln>
                  </pic:spPr>
                </pic:pic>
              </a:graphicData>
            </a:graphic>
          </wp:inline>
        </w:drawing>
      </w:r>
    </w:p>
    <w:p w:rsidR="00440DDE" w:rsidRPr="00370913" w:rsidRDefault="00440DDE" w:rsidP="00370913">
      <w:pPr>
        <w:autoSpaceDE w:val="0"/>
        <w:autoSpaceDN w:val="0"/>
        <w:adjustRightInd w:val="0"/>
        <w:spacing w:after="0" w:line="240" w:lineRule="auto"/>
        <w:jc w:val="both"/>
        <w:rPr>
          <w:rFonts w:ascii="TimesNewRoman" w:hAnsi="TimesNewRoman" w:cs="TimesNewRoman"/>
        </w:rPr>
      </w:pPr>
    </w:p>
    <w:p w:rsidR="00440DDE" w:rsidRPr="00370913" w:rsidRDefault="00440DDE"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rPr>
        <w:t>Figure 6: Power output graph.</w:t>
      </w:r>
    </w:p>
    <w:p w:rsidR="00440DDE" w:rsidRPr="00370913" w:rsidRDefault="00440DDE" w:rsidP="00370913">
      <w:pPr>
        <w:autoSpaceDE w:val="0"/>
        <w:autoSpaceDN w:val="0"/>
        <w:adjustRightInd w:val="0"/>
        <w:spacing w:after="0" w:line="240" w:lineRule="auto"/>
        <w:jc w:val="both"/>
        <w:rPr>
          <w:rFonts w:ascii="TimesNewRoman" w:hAnsi="TimesNewRoman" w:cs="TimesNewRoman"/>
        </w:rPr>
      </w:pPr>
    </w:p>
    <w:p w:rsidR="00440DDE" w:rsidRPr="00370913" w:rsidRDefault="00440DDE"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rPr>
        <w:t>4.2 LOWER EXHAUST EMISSIONS</w:t>
      </w:r>
    </w:p>
    <w:p w:rsidR="00440DDE" w:rsidRPr="00370913" w:rsidRDefault="00440DDE" w:rsidP="00370913">
      <w:pPr>
        <w:autoSpaceDE w:val="0"/>
        <w:autoSpaceDN w:val="0"/>
        <w:adjustRightInd w:val="0"/>
        <w:spacing w:after="0" w:line="240" w:lineRule="auto"/>
        <w:ind w:firstLine="720"/>
        <w:jc w:val="both"/>
        <w:rPr>
          <w:rFonts w:ascii="TimesNewRoman" w:hAnsi="TimesNewRoman" w:cs="TimesNewRoman"/>
        </w:rPr>
      </w:pPr>
      <w:r w:rsidRPr="00370913">
        <w:rPr>
          <w:rFonts w:ascii="TimesNewRoman" w:hAnsi="TimesNewRoman" w:cs="TimesNewRoman"/>
        </w:rPr>
        <w:t>STG reduces the fuel oil consumption to a greater level that in turn reduces the harmful exhaust emissions. The emission has even reduced below the IMO requirement. The table below proves the fact that STG reduces emission levels significantly. The exhaust emissions are reduced to about 13% for an engine with STG from conventional engine.</w:t>
      </w:r>
    </w:p>
    <w:p w:rsidR="00440DDE" w:rsidRPr="00370913" w:rsidRDefault="00440DDE" w:rsidP="00370913">
      <w:pPr>
        <w:autoSpaceDE w:val="0"/>
        <w:autoSpaceDN w:val="0"/>
        <w:adjustRightInd w:val="0"/>
        <w:spacing w:after="0" w:line="240" w:lineRule="auto"/>
        <w:ind w:firstLine="720"/>
        <w:jc w:val="both"/>
        <w:rPr>
          <w:rFonts w:ascii="TimesNewRoman" w:hAnsi="TimesNewRoman" w:cs="TimesNewRoman"/>
        </w:rPr>
      </w:pPr>
    </w:p>
    <w:p w:rsidR="00440DDE" w:rsidRPr="00370913" w:rsidRDefault="00440DDE" w:rsidP="00370913">
      <w:pPr>
        <w:autoSpaceDE w:val="0"/>
        <w:autoSpaceDN w:val="0"/>
        <w:adjustRightInd w:val="0"/>
        <w:spacing w:after="0" w:line="240" w:lineRule="auto"/>
        <w:ind w:firstLine="720"/>
        <w:jc w:val="both"/>
        <w:rPr>
          <w:rFonts w:ascii="TimesNewRoman" w:hAnsi="TimesNewRoman" w:cs="TimesNewRoman"/>
        </w:rPr>
      </w:pPr>
      <w:r w:rsidRPr="00370913">
        <w:rPr>
          <w:rFonts w:ascii="TimesNewRoman" w:hAnsi="TimesNewRoman" w:cs="TimesNewRoman"/>
        </w:rPr>
        <w:lastRenderedPageBreak/>
        <w:t>Figure 7 shown below is the data compiled by Siemens marine solutions shows the CO</w:t>
      </w:r>
      <w:r w:rsidRPr="00370913">
        <w:rPr>
          <w:rFonts w:ascii="TimesNewRoman" w:hAnsi="TimesNewRoman" w:cs="TimesNewRoman"/>
          <w:sz w:val="15"/>
          <w:szCs w:val="15"/>
        </w:rPr>
        <w:t xml:space="preserve">2 </w:t>
      </w:r>
      <w:r w:rsidRPr="00370913">
        <w:rPr>
          <w:rFonts w:ascii="TimesNewRoman" w:hAnsi="TimesNewRoman" w:cs="TimesNewRoman"/>
        </w:rPr>
        <w:t>emissions for engine with and without STG. CO</w:t>
      </w:r>
      <w:r w:rsidRPr="00370913">
        <w:rPr>
          <w:rFonts w:ascii="TimesNewRoman" w:hAnsi="TimesNewRoman" w:cs="TimesNewRoman"/>
          <w:sz w:val="15"/>
          <w:szCs w:val="15"/>
        </w:rPr>
        <w:t xml:space="preserve">2 </w:t>
      </w:r>
      <w:r w:rsidRPr="00370913">
        <w:rPr>
          <w:rFonts w:ascii="TimesNewRoman" w:hAnsi="TimesNewRoman" w:cs="TimesNewRoman"/>
        </w:rPr>
        <w:t>saving from the graph is calculated to be about 13%.</w:t>
      </w:r>
    </w:p>
    <w:p w:rsidR="00440DDE" w:rsidRPr="00370913" w:rsidRDefault="00440DDE" w:rsidP="00370913">
      <w:pPr>
        <w:autoSpaceDE w:val="0"/>
        <w:autoSpaceDN w:val="0"/>
        <w:adjustRightInd w:val="0"/>
        <w:spacing w:after="0" w:line="240" w:lineRule="auto"/>
        <w:jc w:val="both"/>
        <w:rPr>
          <w:rFonts w:ascii="TimesNewRoman" w:hAnsi="TimesNewRoman" w:cs="TimesNewRoman"/>
        </w:rPr>
      </w:pPr>
    </w:p>
    <w:p w:rsidR="00440DDE" w:rsidRPr="00370913" w:rsidRDefault="00440DDE"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noProof/>
        </w:rPr>
        <w:drawing>
          <wp:inline distT="0" distB="0" distL="0" distR="0">
            <wp:extent cx="5943600" cy="1702539"/>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srcRect/>
                    <a:stretch>
                      <a:fillRect/>
                    </a:stretch>
                  </pic:blipFill>
                  <pic:spPr bwMode="auto">
                    <a:xfrm>
                      <a:off x="0" y="0"/>
                      <a:ext cx="5943600" cy="1702539"/>
                    </a:xfrm>
                    <a:prstGeom prst="rect">
                      <a:avLst/>
                    </a:prstGeom>
                    <a:noFill/>
                    <a:ln w="9525">
                      <a:noFill/>
                      <a:miter lim="800000"/>
                      <a:headEnd/>
                      <a:tailEnd/>
                    </a:ln>
                  </pic:spPr>
                </pic:pic>
              </a:graphicData>
            </a:graphic>
          </wp:inline>
        </w:drawing>
      </w:r>
    </w:p>
    <w:p w:rsidR="00440DDE" w:rsidRPr="00370913" w:rsidRDefault="00440DDE" w:rsidP="00370913">
      <w:pPr>
        <w:autoSpaceDE w:val="0"/>
        <w:autoSpaceDN w:val="0"/>
        <w:adjustRightInd w:val="0"/>
        <w:spacing w:after="0" w:line="240" w:lineRule="auto"/>
        <w:jc w:val="both"/>
        <w:rPr>
          <w:rFonts w:ascii="TimesNewRoman" w:hAnsi="TimesNewRoman" w:cs="TimesNewRoman"/>
        </w:rPr>
      </w:pPr>
    </w:p>
    <w:p w:rsidR="00440DDE" w:rsidRPr="00370913" w:rsidRDefault="00440DDE"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rPr>
        <w:t>Figure 7: CO</w:t>
      </w:r>
      <w:r w:rsidRPr="00370913">
        <w:rPr>
          <w:rFonts w:ascii="TimesNewRoman" w:hAnsi="TimesNewRoman" w:cs="TimesNewRoman"/>
          <w:sz w:val="15"/>
          <w:szCs w:val="15"/>
        </w:rPr>
        <w:t xml:space="preserve">2 </w:t>
      </w:r>
      <w:r w:rsidRPr="00370913">
        <w:rPr>
          <w:rFonts w:ascii="TimesNewRoman" w:hAnsi="TimesNewRoman" w:cs="TimesNewRoman"/>
        </w:rPr>
        <w:t>emission rates.</w:t>
      </w:r>
    </w:p>
    <w:p w:rsidR="00440DDE" w:rsidRPr="00370913" w:rsidRDefault="00440DDE" w:rsidP="00370913">
      <w:pPr>
        <w:autoSpaceDE w:val="0"/>
        <w:autoSpaceDN w:val="0"/>
        <w:adjustRightInd w:val="0"/>
        <w:spacing w:after="0" w:line="240" w:lineRule="auto"/>
        <w:jc w:val="both"/>
        <w:rPr>
          <w:rFonts w:ascii="TimesNewRoman" w:hAnsi="TimesNewRoman" w:cs="TimesNewRoman"/>
        </w:rPr>
      </w:pPr>
    </w:p>
    <w:p w:rsidR="00440DDE" w:rsidRPr="00370913" w:rsidRDefault="00440DDE"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rPr>
        <w:t>4.3 ENVIRONMENTAL COMPATIBILITY</w:t>
      </w:r>
    </w:p>
    <w:p w:rsidR="00440DDE" w:rsidRPr="00370913" w:rsidRDefault="00440DDE" w:rsidP="00370913">
      <w:pPr>
        <w:autoSpaceDE w:val="0"/>
        <w:autoSpaceDN w:val="0"/>
        <w:adjustRightInd w:val="0"/>
        <w:spacing w:after="0" w:line="240" w:lineRule="auto"/>
        <w:jc w:val="both"/>
        <w:rPr>
          <w:rFonts w:ascii="TimesNewRoman" w:hAnsi="TimesNewRoman" w:cs="TimesNewRoman"/>
        </w:rPr>
      </w:pPr>
    </w:p>
    <w:p w:rsidR="00440DDE" w:rsidRPr="00370913" w:rsidRDefault="00440DDE" w:rsidP="00370913">
      <w:pPr>
        <w:autoSpaceDE w:val="0"/>
        <w:autoSpaceDN w:val="0"/>
        <w:adjustRightInd w:val="0"/>
        <w:spacing w:after="0" w:line="240" w:lineRule="auto"/>
        <w:ind w:firstLine="720"/>
        <w:jc w:val="both"/>
        <w:rPr>
          <w:rFonts w:ascii="TimesNewRoman" w:hAnsi="TimesNewRoman" w:cs="TimesNewRoman"/>
        </w:rPr>
      </w:pPr>
      <w:r w:rsidRPr="00370913">
        <w:rPr>
          <w:rFonts w:ascii="TimesNewRoman" w:hAnsi="TimesNewRoman" w:cs="TimesNewRoman"/>
        </w:rPr>
        <w:t>Usually environmental compatibility of marine engines is indicated by Eco-Care matrix in figure 8. It is clear from the graph that STG stands well in the limit of Eco-Care as published by Siemens marine solutions.</w:t>
      </w:r>
    </w:p>
    <w:p w:rsidR="00440DDE" w:rsidRPr="00370913" w:rsidRDefault="00440DDE"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noProof/>
        </w:rPr>
        <w:drawing>
          <wp:inline distT="0" distB="0" distL="0" distR="0">
            <wp:extent cx="5669369" cy="3197346"/>
            <wp:effectExtent l="19050" t="0" r="7531"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srcRect/>
                    <a:stretch>
                      <a:fillRect/>
                    </a:stretch>
                  </pic:blipFill>
                  <pic:spPr bwMode="auto">
                    <a:xfrm>
                      <a:off x="0" y="0"/>
                      <a:ext cx="5669369" cy="3197346"/>
                    </a:xfrm>
                    <a:prstGeom prst="rect">
                      <a:avLst/>
                    </a:prstGeom>
                    <a:noFill/>
                    <a:ln w="9525">
                      <a:noFill/>
                      <a:miter lim="800000"/>
                      <a:headEnd/>
                      <a:tailEnd/>
                    </a:ln>
                  </pic:spPr>
                </pic:pic>
              </a:graphicData>
            </a:graphic>
          </wp:inline>
        </w:drawing>
      </w:r>
    </w:p>
    <w:p w:rsidR="00440DDE" w:rsidRPr="00370913" w:rsidRDefault="00440DDE" w:rsidP="00370913">
      <w:pPr>
        <w:autoSpaceDE w:val="0"/>
        <w:autoSpaceDN w:val="0"/>
        <w:adjustRightInd w:val="0"/>
        <w:spacing w:after="0" w:line="240" w:lineRule="auto"/>
        <w:jc w:val="both"/>
        <w:rPr>
          <w:rFonts w:ascii="TimesNewRoman" w:hAnsi="TimesNewRoman" w:cs="TimesNewRoman"/>
        </w:rPr>
      </w:pPr>
    </w:p>
    <w:p w:rsidR="00440DDE" w:rsidRPr="00370913" w:rsidRDefault="00440DDE" w:rsidP="00370913">
      <w:pPr>
        <w:autoSpaceDE w:val="0"/>
        <w:autoSpaceDN w:val="0"/>
        <w:adjustRightInd w:val="0"/>
        <w:spacing w:after="0" w:line="240" w:lineRule="auto"/>
        <w:jc w:val="both"/>
        <w:rPr>
          <w:rFonts w:ascii="TimesNewRoman" w:hAnsi="TimesNewRoman" w:cs="TimesNewRoman"/>
        </w:rPr>
      </w:pPr>
      <w:r w:rsidRPr="00370913">
        <w:rPr>
          <w:rFonts w:ascii="TimesNewRoman" w:hAnsi="TimesNewRoman" w:cs="TimesNewRoman"/>
        </w:rPr>
        <w:t>Figure 8: Eco-Care matrix.</w:t>
      </w:r>
    </w:p>
    <w:p w:rsidR="00440DDE" w:rsidRPr="00370913" w:rsidRDefault="00440DDE" w:rsidP="00370913">
      <w:pPr>
        <w:autoSpaceDE w:val="0"/>
        <w:autoSpaceDN w:val="0"/>
        <w:adjustRightInd w:val="0"/>
        <w:spacing w:after="0" w:line="240" w:lineRule="auto"/>
        <w:jc w:val="both"/>
        <w:rPr>
          <w:rFonts w:ascii="TimesNewRoman" w:hAnsi="TimesNewRoman" w:cs="TimesNewRoman"/>
        </w:rPr>
      </w:pPr>
    </w:p>
    <w:p w:rsidR="00440DDE" w:rsidRPr="00370913" w:rsidRDefault="00440DDE" w:rsidP="00370913">
      <w:pPr>
        <w:autoSpaceDE w:val="0"/>
        <w:autoSpaceDN w:val="0"/>
        <w:adjustRightInd w:val="0"/>
        <w:spacing w:after="0" w:line="240" w:lineRule="auto"/>
        <w:ind w:firstLine="720"/>
        <w:jc w:val="both"/>
        <w:rPr>
          <w:rFonts w:ascii="TimesNewRoman" w:hAnsi="TimesNewRoman" w:cs="TimesNewRoman"/>
        </w:rPr>
      </w:pPr>
      <w:r w:rsidRPr="00370913">
        <w:rPr>
          <w:rFonts w:ascii="TimesNewRoman" w:hAnsi="TimesNewRoman" w:cs="TimesNewRoman"/>
        </w:rPr>
        <w:t>The various other benefits includes emission free electricity, low annual costs, low maintenance costs, lower running costs for auxiliary engines, improved freight  competitiveness.</w:t>
      </w:r>
    </w:p>
    <w:p w:rsidR="00440DDE" w:rsidRDefault="00440DDE" w:rsidP="00370913">
      <w:pPr>
        <w:autoSpaceDE w:val="0"/>
        <w:autoSpaceDN w:val="0"/>
        <w:adjustRightInd w:val="0"/>
        <w:spacing w:after="0" w:line="240" w:lineRule="auto"/>
        <w:jc w:val="both"/>
        <w:rPr>
          <w:rFonts w:ascii="TimesNewRoman" w:hAnsi="TimesNewRoman" w:cs="TimesNewRoman"/>
        </w:rPr>
      </w:pPr>
    </w:p>
    <w:p w:rsidR="00370913" w:rsidRDefault="00370913" w:rsidP="00370913">
      <w:pPr>
        <w:autoSpaceDE w:val="0"/>
        <w:autoSpaceDN w:val="0"/>
        <w:adjustRightInd w:val="0"/>
        <w:spacing w:after="0" w:line="240" w:lineRule="auto"/>
        <w:jc w:val="both"/>
        <w:rPr>
          <w:rFonts w:ascii="TimesNewRoman" w:hAnsi="TimesNewRoman" w:cs="TimesNewRoman"/>
        </w:rPr>
      </w:pPr>
    </w:p>
    <w:p w:rsidR="00370913" w:rsidRDefault="00370913" w:rsidP="00370913">
      <w:pPr>
        <w:autoSpaceDE w:val="0"/>
        <w:autoSpaceDN w:val="0"/>
        <w:adjustRightInd w:val="0"/>
        <w:spacing w:after="0" w:line="240" w:lineRule="auto"/>
        <w:jc w:val="both"/>
        <w:rPr>
          <w:rFonts w:ascii="TimesNewRoman" w:hAnsi="TimesNewRoman" w:cs="TimesNewRoman"/>
        </w:rPr>
      </w:pPr>
    </w:p>
    <w:p w:rsidR="00370913" w:rsidRDefault="00370913" w:rsidP="00370913">
      <w:pPr>
        <w:autoSpaceDE w:val="0"/>
        <w:autoSpaceDN w:val="0"/>
        <w:adjustRightInd w:val="0"/>
        <w:spacing w:after="0" w:line="240" w:lineRule="auto"/>
        <w:jc w:val="both"/>
        <w:rPr>
          <w:rFonts w:ascii="TimesNewRoman" w:hAnsi="TimesNewRoman" w:cs="TimesNewRoman"/>
        </w:rPr>
      </w:pPr>
    </w:p>
    <w:p w:rsidR="00370913" w:rsidRPr="00370913" w:rsidRDefault="00370913" w:rsidP="00370913">
      <w:pPr>
        <w:autoSpaceDE w:val="0"/>
        <w:autoSpaceDN w:val="0"/>
        <w:adjustRightInd w:val="0"/>
        <w:spacing w:after="0" w:line="240" w:lineRule="auto"/>
        <w:jc w:val="both"/>
        <w:rPr>
          <w:rFonts w:ascii="TimesNewRoman" w:hAnsi="TimesNewRoman" w:cs="TimesNewRoman"/>
        </w:rPr>
      </w:pPr>
    </w:p>
    <w:p w:rsidR="00440DDE" w:rsidRPr="00370913" w:rsidRDefault="00440DDE" w:rsidP="00370913">
      <w:pPr>
        <w:autoSpaceDE w:val="0"/>
        <w:autoSpaceDN w:val="0"/>
        <w:adjustRightInd w:val="0"/>
        <w:spacing w:after="0" w:line="240" w:lineRule="auto"/>
        <w:jc w:val="both"/>
        <w:rPr>
          <w:rFonts w:ascii="TimesNewRoman,Bold" w:hAnsi="TimesNewRoman,Bold" w:cs="TimesNewRoman,Bold"/>
          <w:b/>
          <w:bCs/>
        </w:rPr>
      </w:pPr>
      <w:r w:rsidRPr="00370913">
        <w:rPr>
          <w:rFonts w:ascii="TimesNewRoman,Bold" w:hAnsi="TimesNewRoman,Bold" w:cs="TimesNewRoman,Bold"/>
          <w:b/>
          <w:bCs/>
        </w:rPr>
        <w:t>5. CASE STUDY</w:t>
      </w:r>
    </w:p>
    <w:p w:rsidR="00440DDE" w:rsidRPr="00370913" w:rsidRDefault="00440DDE" w:rsidP="00370913">
      <w:pPr>
        <w:autoSpaceDE w:val="0"/>
        <w:autoSpaceDN w:val="0"/>
        <w:adjustRightInd w:val="0"/>
        <w:spacing w:after="0" w:line="240" w:lineRule="auto"/>
        <w:jc w:val="both"/>
        <w:rPr>
          <w:rFonts w:ascii="TimesNewRoman,Bold" w:hAnsi="TimesNewRoman,Bold" w:cs="TimesNewRoman,Bold"/>
          <w:b/>
          <w:bCs/>
        </w:rPr>
      </w:pPr>
    </w:p>
    <w:p w:rsidR="00370913" w:rsidRPr="00370913" w:rsidRDefault="00440DDE" w:rsidP="00370913">
      <w:pPr>
        <w:autoSpaceDE w:val="0"/>
        <w:autoSpaceDN w:val="0"/>
        <w:adjustRightInd w:val="0"/>
        <w:spacing w:after="0" w:line="240" w:lineRule="auto"/>
        <w:ind w:firstLine="720"/>
        <w:jc w:val="both"/>
        <w:rPr>
          <w:rFonts w:ascii="TimesNewRoman" w:hAnsi="TimesNewRoman" w:cs="TimesNewRoman"/>
        </w:rPr>
      </w:pPr>
      <w:r w:rsidRPr="00370913">
        <w:rPr>
          <w:rFonts w:ascii="TimesNewRoman" w:hAnsi="TimesNewRoman" w:cs="TimesNewRoman"/>
        </w:rPr>
        <w:t xml:space="preserve">The improvement in technologies has always faced problems like installation costs and payback period, which decides the economic factor of the technology. It is always a major concern for the ship owners despite the advantages. This case study details conducted by </w:t>
      </w:r>
      <w:proofErr w:type="spellStart"/>
      <w:r w:rsidRPr="00370913">
        <w:rPr>
          <w:rFonts w:ascii="TimesNewRoman" w:hAnsi="TimesNewRoman" w:cs="TimesNewRoman"/>
        </w:rPr>
        <w:t>Wartsila</w:t>
      </w:r>
      <w:proofErr w:type="spellEnd"/>
      <w:r w:rsidRPr="00370913">
        <w:rPr>
          <w:rFonts w:ascii="TimesNewRoman" w:hAnsi="TimesNewRoman" w:cs="TimesNewRoman"/>
        </w:rPr>
        <w:t xml:space="preserve"> proves the STG to be a better solution economical wise. A container ship powered by a 12 cylinder </w:t>
      </w:r>
      <w:proofErr w:type="spellStart"/>
      <w:r w:rsidRPr="00370913">
        <w:rPr>
          <w:rFonts w:ascii="TimesNewRoman" w:hAnsi="TimesNewRoman" w:cs="TimesNewRoman"/>
        </w:rPr>
        <w:t>Wartsila</w:t>
      </w:r>
      <w:proofErr w:type="spellEnd"/>
      <w:r w:rsidRPr="00370913">
        <w:rPr>
          <w:rFonts w:ascii="TimesNewRoman" w:hAnsi="TimesNewRoman" w:cs="TimesNewRoman"/>
        </w:rPr>
        <w:t xml:space="preserve"> RT-Flex</w:t>
      </w:r>
      <w:r w:rsidR="00370913" w:rsidRPr="00370913">
        <w:rPr>
          <w:rFonts w:ascii="TimesNewRoman" w:hAnsi="TimesNewRoman" w:cs="TimesNewRoman"/>
        </w:rPr>
        <w:t xml:space="preserve"> 96C engine, operating at an average of 85% load for 6500 hours a year on bunkers costing 250 USD per </w:t>
      </w:r>
      <w:proofErr w:type="spellStart"/>
      <w:r w:rsidR="00370913" w:rsidRPr="00370913">
        <w:rPr>
          <w:rFonts w:ascii="TimesNewRoman" w:hAnsi="TimesNewRoman" w:cs="TimesNewRoman"/>
        </w:rPr>
        <w:t>tonne</w:t>
      </w:r>
      <w:proofErr w:type="spellEnd"/>
      <w:r w:rsidR="00370913" w:rsidRPr="00370913">
        <w:rPr>
          <w:rFonts w:ascii="TimesNewRoman" w:hAnsi="TimesNewRoman" w:cs="TimesNewRoman"/>
        </w:rPr>
        <w:t xml:space="preserve"> with an average total electric load of 5350KW. The annual operating costs for the main and auxiliary engines, including fuel, maintenance and lubricating oil, would be 19.54 million USD without STG and 17.29 million USD with the STG.</w:t>
      </w:r>
    </w:p>
    <w:p w:rsidR="00370913" w:rsidRPr="00370913" w:rsidRDefault="00370913" w:rsidP="00370913">
      <w:pPr>
        <w:autoSpaceDE w:val="0"/>
        <w:autoSpaceDN w:val="0"/>
        <w:adjustRightInd w:val="0"/>
        <w:spacing w:after="0" w:line="240" w:lineRule="auto"/>
        <w:jc w:val="both"/>
        <w:rPr>
          <w:rFonts w:ascii="TimesNewRoman" w:hAnsi="TimesNewRoman" w:cs="TimesNewRoman"/>
        </w:rPr>
      </w:pPr>
    </w:p>
    <w:p w:rsidR="00440DDE" w:rsidRPr="00370913" w:rsidRDefault="00370913" w:rsidP="00370913">
      <w:pPr>
        <w:autoSpaceDE w:val="0"/>
        <w:autoSpaceDN w:val="0"/>
        <w:adjustRightInd w:val="0"/>
        <w:spacing w:after="0" w:line="240" w:lineRule="auto"/>
        <w:ind w:firstLine="720"/>
        <w:jc w:val="both"/>
        <w:rPr>
          <w:rFonts w:ascii="TimesNewRoman" w:hAnsi="TimesNewRoman" w:cs="TimesNewRoman"/>
        </w:rPr>
      </w:pPr>
      <w:r w:rsidRPr="00370913">
        <w:rPr>
          <w:rFonts w:ascii="TimesNewRoman" w:hAnsi="TimesNewRoman" w:cs="TimesNewRoman"/>
        </w:rPr>
        <w:t>Thus the annual savings would be 2.25 million USD. Considering the bunker price rise, savings would increase to about 3.48 million USD. The complete STG plant and its installation would call for an investment of about 9.5 million USD. Thus the payback period is less than five years.</w:t>
      </w:r>
    </w:p>
    <w:p w:rsidR="00370913" w:rsidRPr="00370913" w:rsidRDefault="00370913" w:rsidP="00370913">
      <w:pPr>
        <w:autoSpaceDE w:val="0"/>
        <w:autoSpaceDN w:val="0"/>
        <w:adjustRightInd w:val="0"/>
        <w:spacing w:after="0" w:line="240" w:lineRule="auto"/>
        <w:jc w:val="both"/>
        <w:rPr>
          <w:rFonts w:ascii="TimesNewRoman" w:hAnsi="TimesNewRoman" w:cs="TimesNewRoman"/>
        </w:rPr>
      </w:pPr>
    </w:p>
    <w:p w:rsidR="00370913" w:rsidRPr="00370913" w:rsidRDefault="00370913" w:rsidP="00370913">
      <w:pPr>
        <w:autoSpaceDE w:val="0"/>
        <w:autoSpaceDN w:val="0"/>
        <w:adjustRightInd w:val="0"/>
        <w:spacing w:after="0" w:line="240" w:lineRule="auto"/>
        <w:jc w:val="both"/>
        <w:rPr>
          <w:rFonts w:ascii="TimesNewRoman" w:hAnsi="TimesNewRoman" w:cs="TimesNewRoman"/>
        </w:rPr>
      </w:pPr>
    </w:p>
    <w:p w:rsidR="00370913" w:rsidRPr="00370913" w:rsidRDefault="00370913" w:rsidP="00370913">
      <w:pPr>
        <w:autoSpaceDE w:val="0"/>
        <w:autoSpaceDN w:val="0"/>
        <w:adjustRightInd w:val="0"/>
        <w:spacing w:after="0" w:line="240" w:lineRule="auto"/>
        <w:jc w:val="both"/>
        <w:rPr>
          <w:rFonts w:ascii="TimesNewRoman,Bold" w:hAnsi="TimesNewRoman,Bold" w:cs="TimesNewRoman,Bold"/>
          <w:b/>
          <w:bCs/>
        </w:rPr>
      </w:pPr>
      <w:r w:rsidRPr="00370913">
        <w:rPr>
          <w:rFonts w:ascii="TimesNewRoman,Bold" w:hAnsi="TimesNewRoman,Bold" w:cs="TimesNewRoman,Bold"/>
          <w:b/>
          <w:bCs/>
        </w:rPr>
        <w:t>6. CONCLUSION</w:t>
      </w:r>
    </w:p>
    <w:p w:rsidR="00370913" w:rsidRDefault="00370913" w:rsidP="00370913">
      <w:pPr>
        <w:autoSpaceDE w:val="0"/>
        <w:autoSpaceDN w:val="0"/>
        <w:adjustRightInd w:val="0"/>
        <w:spacing w:after="0" w:line="240" w:lineRule="auto"/>
        <w:ind w:firstLine="720"/>
        <w:jc w:val="both"/>
        <w:rPr>
          <w:rFonts w:ascii="TimesNewRoman" w:hAnsi="TimesNewRoman" w:cs="TimesNewRoman"/>
        </w:rPr>
      </w:pPr>
      <w:r w:rsidRPr="00370913">
        <w:rPr>
          <w:rFonts w:ascii="TimesNewRoman" w:hAnsi="TimesNewRoman" w:cs="TimesNewRoman"/>
        </w:rPr>
        <w:t xml:space="preserve">Super Turbo Generators is another milestone in the improvement of maritime technology. The working concept of STG is very simple with no effects to engine reliability. The benefits of about 12% efficiency gain and 13% emission reduction are significant values compared with other technologies. STG’s wide acceptance is confirmed by the model set up by Alaska centre for energy and power and various ships from 2005. The EEE class vessels of </w:t>
      </w:r>
      <w:proofErr w:type="spellStart"/>
      <w:r w:rsidRPr="00370913">
        <w:rPr>
          <w:rFonts w:ascii="TimesNewRoman" w:hAnsi="TimesNewRoman" w:cs="TimesNewRoman"/>
        </w:rPr>
        <w:t>Maersk</w:t>
      </w:r>
      <w:proofErr w:type="spellEnd"/>
      <w:r w:rsidRPr="00370913">
        <w:rPr>
          <w:rFonts w:ascii="TimesNewRoman" w:hAnsi="TimesNewRoman" w:cs="TimesNewRoman"/>
        </w:rPr>
        <w:t xml:space="preserve"> lines are to be fitted with STG as an additional special feature. Recent stories from </w:t>
      </w:r>
      <w:proofErr w:type="spellStart"/>
      <w:r w:rsidRPr="00370913">
        <w:rPr>
          <w:rFonts w:ascii="TimesNewRoman" w:hAnsi="TimesNewRoman" w:cs="TimesNewRoman"/>
        </w:rPr>
        <w:t>Maersk</w:t>
      </w:r>
      <w:proofErr w:type="spellEnd"/>
      <w:r w:rsidRPr="00370913">
        <w:rPr>
          <w:rFonts w:ascii="TimesNewRoman" w:hAnsi="TimesNewRoman" w:cs="TimesNewRoman"/>
        </w:rPr>
        <w:t xml:space="preserve"> technology also says that they have gained knowledge and ways to reduce fuel consumption to 22%, but not yet proved or in practice. STG has also been working well at low loads as per the reports of project managers from </w:t>
      </w:r>
      <w:proofErr w:type="spellStart"/>
      <w:r w:rsidRPr="00370913">
        <w:rPr>
          <w:rFonts w:ascii="TimesNewRoman" w:hAnsi="TimesNewRoman" w:cs="TimesNewRoman"/>
        </w:rPr>
        <w:t>Maersk</w:t>
      </w:r>
      <w:proofErr w:type="spellEnd"/>
      <w:r w:rsidRPr="00370913">
        <w:rPr>
          <w:rFonts w:ascii="TimesNewRoman" w:hAnsi="TimesNewRoman" w:cs="TimesNewRoman"/>
        </w:rPr>
        <w:t>. Simply, STG is the practical path forward.</w:t>
      </w:r>
    </w:p>
    <w:p w:rsidR="00370913" w:rsidRDefault="00370913" w:rsidP="00370913">
      <w:pPr>
        <w:autoSpaceDE w:val="0"/>
        <w:autoSpaceDN w:val="0"/>
        <w:adjustRightInd w:val="0"/>
        <w:spacing w:after="0" w:line="240" w:lineRule="auto"/>
        <w:jc w:val="both"/>
        <w:rPr>
          <w:rFonts w:ascii="TimesNewRoman" w:hAnsi="TimesNewRoman" w:cs="TimesNewRoman"/>
        </w:rPr>
      </w:pPr>
    </w:p>
    <w:p w:rsidR="00370913" w:rsidRDefault="00370913" w:rsidP="00370913">
      <w:pPr>
        <w:autoSpaceDE w:val="0"/>
        <w:autoSpaceDN w:val="0"/>
        <w:adjustRightInd w:val="0"/>
        <w:spacing w:after="0" w:line="240" w:lineRule="auto"/>
        <w:rPr>
          <w:rFonts w:ascii="TimesNewRoman,Bold" w:hAnsi="TimesNewRoman,Bold" w:cs="TimesNewRoman,Bold"/>
          <w:b/>
          <w:bCs/>
          <w:sz w:val="20"/>
          <w:szCs w:val="20"/>
        </w:rPr>
      </w:pPr>
      <w:r>
        <w:rPr>
          <w:rFonts w:ascii="TimesNewRoman,Bold" w:hAnsi="TimesNewRoman,Bold" w:cs="TimesNewRoman,Bold"/>
          <w:b/>
          <w:bCs/>
          <w:sz w:val="20"/>
          <w:szCs w:val="20"/>
        </w:rPr>
        <w:t>7. REFERENCES</w:t>
      </w:r>
    </w:p>
    <w:p w:rsidR="00370913" w:rsidRDefault="00370913" w:rsidP="00370913">
      <w:pPr>
        <w:autoSpaceDE w:val="0"/>
        <w:autoSpaceDN w:val="0"/>
        <w:adjustRightInd w:val="0"/>
        <w:spacing w:after="0" w:line="240" w:lineRule="auto"/>
        <w:rPr>
          <w:rFonts w:ascii="TimesNewRoman,Bold" w:hAnsi="TimesNewRoman,Bold" w:cs="TimesNewRoman,Bold"/>
          <w:b/>
          <w:bCs/>
          <w:sz w:val="20"/>
          <w:szCs w:val="20"/>
        </w:rPr>
      </w:pPr>
    </w:p>
    <w:p w:rsidR="00370913" w:rsidRDefault="00370913" w:rsidP="00370913">
      <w:pPr>
        <w:autoSpaceDE w:val="0"/>
        <w:autoSpaceDN w:val="0"/>
        <w:adjustRightInd w:val="0"/>
        <w:spacing w:after="0" w:line="360" w:lineRule="auto"/>
        <w:rPr>
          <w:rFonts w:ascii="TimesNewRoman" w:hAnsi="TimesNewRoman" w:cs="TimesNewRoman"/>
          <w:sz w:val="20"/>
          <w:szCs w:val="20"/>
        </w:rPr>
      </w:pPr>
      <w:r>
        <w:rPr>
          <w:rFonts w:ascii="TimesNewRoman" w:hAnsi="TimesNewRoman" w:cs="TimesNewRoman"/>
          <w:sz w:val="20"/>
          <w:szCs w:val="20"/>
        </w:rPr>
        <w:t>[1] ‘</w:t>
      </w:r>
      <w:proofErr w:type="spellStart"/>
      <w:r>
        <w:rPr>
          <w:rFonts w:ascii="TimesNewRoman" w:hAnsi="TimesNewRoman" w:cs="TimesNewRoman"/>
          <w:sz w:val="20"/>
          <w:szCs w:val="20"/>
        </w:rPr>
        <w:t>Wartsila</w:t>
      </w:r>
      <w:proofErr w:type="spellEnd"/>
      <w:r>
        <w:rPr>
          <w:rFonts w:ascii="TimesNewRoman" w:hAnsi="TimesNewRoman" w:cs="TimesNewRoman"/>
          <w:sz w:val="20"/>
          <w:szCs w:val="20"/>
        </w:rPr>
        <w:t xml:space="preserve"> Waste Heat Recovery’, </w:t>
      </w:r>
      <w:proofErr w:type="spellStart"/>
      <w:r>
        <w:rPr>
          <w:rFonts w:ascii="TimesNewRoman,Italic" w:hAnsi="TimesNewRoman,Italic" w:cs="TimesNewRoman,Italic"/>
          <w:i/>
          <w:iCs/>
          <w:sz w:val="20"/>
          <w:szCs w:val="20"/>
        </w:rPr>
        <w:t>Wartsila</w:t>
      </w:r>
      <w:proofErr w:type="spellEnd"/>
      <w:r>
        <w:rPr>
          <w:rFonts w:ascii="TimesNewRoman,Italic" w:hAnsi="TimesNewRoman,Italic" w:cs="TimesNewRoman,Italic"/>
          <w:i/>
          <w:iCs/>
          <w:sz w:val="20"/>
          <w:szCs w:val="20"/>
        </w:rPr>
        <w:t xml:space="preserve"> technical review, </w:t>
      </w:r>
      <w:r>
        <w:rPr>
          <w:rFonts w:ascii="TimesNewRoman" w:hAnsi="TimesNewRoman" w:cs="TimesNewRoman"/>
          <w:sz w:val="20"/>
          <w:szCs w:val="20"/>
        </w:rPr>
        <w:t>2007.</w:t>
      </w:r>
    </w:p>
    <w:p w:rsidR="00370913" w:rsidRDefault="00370913" w:rsidP="00370913">
      <w:pPr>
        <w:autoSpaceDE w:val="0"/>
        <w:autoSpaceDN w:val="0"/>
        <w:adjustRightInd w:val="0"/>
        <w:spacing w:after="0" w:line="360" w:lineRule="auto"/>
        <w:rPr>
          <w:rFonts w:ascii="TimesNewRoman" w:hAnsi="TimesNewRoman" w:cs="TimesNewRoman"/>
          <w:sz w:val="20"/>
          <w:szCs w:val="20"/>
        </w:rPr>
      </w:pPr>
      <w:r>
        <w:rPr>
          <w:rFonts w:ascii="TimesNewRoman" w:hAnsi="TimesNewRoman" w:cs="TimesNewRoman"/>
          <w:sz w:val="20"/>
          <w:szCs w:val="20"/>
        </w:rPr>
        <w:t>[2] ICHIKI, Y., SHIRAISHI, K., KANABOSHI, T., ONO, Y., OHTA, Y.; ‘Development of Super Waste Heat</w:t>
      </w:r>
    </w:p>
    <w:p w:rsidR="00370913" w:rsidRPr="00370913" w:rsidRDefault="00370913" w:rsidP="00370913">
      <w:pPr>
        <w:autoSpaceDE w:val="0"/>
        <w:autoSpaceDN w:val="0"/>
        <w:adjustRightInd w:val="0"/>
        <w:spacing w:after="0" w:line="360" w:lineRule="auto"/>
        <w:rPr>
          <w:rFonts w:ascii="TimesNewRoman,Italic" w:hAnsi="TimesNewRoman,Italic" w:cs="TimesNewRoman,Italic"/>
          <w:i/>
          <w:iCs/>
          <w:sz w:val="20"/>
          <w:szCs w:val="20"/>
        </w:rPr>
      </w:pPr>
      <w:proofErr w:type="gramStart"/>
      <w:r>
        <w:rPr>
          <w:rFonts w:ascii="TimesNewRoman" w:hAnsi="TimesNewRoman" w:cs="TimesNewRoman"/>
          <w:sz w:val="20"/>
          <w:szCs w:val="20"/>
        </w:rPr>
        <w:t xml:space="preserve">Recovery System for Marine Diesel Engines’, </w:t>
      </w:r>
      <w:r>
        <w:rPr>
          <w:rFonts w:ascii="TimesNewRoman,Italic" w:hAnsi="TimesNewRoman,Italic" w:cs="TimesNewRoman,Italic"/>
          <w:i/>
          <w:iCs/>
          <w:sz w:val="20"/>
          <w:szCs w:val="20"/>
        </w:rPr>
        <w:t xml:space="preserve">Mitsubishi Heavy Industries Technical Review Vol. 48 No. 1, </w:t>
      </w:r>
      <w:r>
        <w:rPr>
          <w:rFonts w:ascii="TimesNewRoman" w:hAnsi="TimesNewRoman" w:cs="TimesNewRoman"/>
          <w:sz w:val="20"/>
          <w:szCs w:val="20"/>
        </w:rPr>
        <w:t>2011.</w:t>
      </w:r>
      <w:proofErr w:type="gramEnd"/>
    </w:p>
    <w:p w:rsidR="00370913" w:rsidRDefault="00370913" w:rsidP="00370913">
      <w:pPr>
        <w:autoSpaceDE w:val="0"/>
        <w:autoSpaceDN w:val="0"/>
        <w:adjustRightInd w:val="0"/>
        <w:spacing w:after="0" w:line="360" w:lineRule="auto"/>
        <w:rPr>
          <w:rFonts w:ascii="TimesNewRoman" w:hAnsi="TimesNewRoman" w:cs="TimesNewRoman"/>
          <w:sz w:val="20"/>
          <w:szCs w:val="20"/>
        </w:rPr>
      </w:pPr>
      <w:r>
        <w:rPr>
          <w:rFonts w:ascii="TimesNewRoman" w:hAnsi="TimesNewRoman" w:cs="TimesNewRoman"/>
          <w:sz w:val="20"/>
          <w:szCs w:val="20"/>
        </w:rPr>
        <w:t xml:space="preserve">[3] Marine Solutions, ‘SISHIP Waste Heat Recovery/Boost’, </w:t>
      </w:r>
      <w:r>
        <w:rPr>
          <w:rFonts w:ascii="TimesNewRoman,Italic" w:hAnsi="TimesNewRoman,Italic" w:cs="TimesNewRoman,Italic"/>
          <w:i/>
          <w:iCs/>
          <w:sz w:val="20"/>
          <w:szCs w:val="20"/>
        </w:rPr>
        <w:t>SIEMENS Environmental Product</w:t>
      </w:r>
      <w:r>
        <w:rPr>
          <w:rFonts w:ascii="TimesNewRoman" w:hAnsi="TimesNewRoman" w:cs="TimesNewRoman"/>
          <w:sz w:val="20"/>
          <w:szCs w:val="20"/>
        </w:rPr>
        <w:t xml:space="preserve"> </w:t>
      </w:r>
      <w:r>
        <w:rPr>
          <w:rFonts w:ascii="TimesNewRoman,Italic" w:hAnsi="TimesNewRoman,Italic" w:cs="TimesNewRoman,Italic"/>
          <w:i/>
          <w:iCs/>
          <w:sz w:val="20"/>
          <w:szCs w:val="20"/>
        </w:rPr>
        <w:t xml:space="preserve">Declaration, </w:t>
      </w:r>
      <w:r>
        <w:rPr>
          <w:rFonts w:ascii="TimesNewRoman" w:hAnsi="TimesNewRoman" w:cs="TimesNewRoman"/>
          <w:sz w:val="20"/>
          <w:szCs w:val="20"/>
        </w:rPr>
        <w:t>2010.</w:t>
      </w:r>
    </w:p>
    <w:p w:rsidR="00370913" w:rsidRDefault="00370913" w:rsidP="00370913">
      <w:pPr>
        <w:autoSpaceDE w:val="0"/>
        <w:autoSpaceDN w:val="0"/>
        <w:adjustRightInd w:val="0"/>
        <w:spacing w:after="0" w:line="360" w:lineRule="auto"/>
        <w:rPr>
          <w:rFonts w:ascii="TimesNewRoman" w:hAnsi="TimesNewRoman" w:cs="TimesNewRoman"/>
          <w:sz w:val="20"/>
          <w:szCs w:val="20"/>
        </w:rPr>
      </w:pPr>
      <w:r>
        <w:rPr>
          <w:rFonts w:ascii="TimesNewRoman" w:hAnsi="TimesNewRoman" w:cs="TimesNewRoman"/>
          <w:sz w:val="20"/>
          <w:szCs w:val="20"/>
        </w:rPr>
        <w:t xml:space="preserve">[4] CHEUN-SEN LIN, ‘System Monitoring and Performance and Cost Analyses of a Marine Diesel </w:t>
      </w:r>
      <w:proofErr w:type="spellStart"/>
      <w:r>
        <w:rPr>
          <w:rFonts w:ascii="TimesNewRoman" w:hAnsi="TimesNewRoman" w:cs="TimesNewRoman"/>
          <w:sz w:val="20"/>
          <w:szCs w:val="20"/>
        </w:rPr>
        <w:t>Genset</w:t>
      </w:r>
      <w:proofErr w:type="spellEnd"/>
    </w:p>
    <w:p w:rsidR="00370913" w:rsidRPr="00370913" w:rsidRDefault="00370913" w:rsidP="00370913">
      <w:pPr>
        <w:autoSpaceDE w:val="0"/>
        <w:autoSpaceDN w:val="0"/>
        <w:adjustRightInd w:val="0"/>
        <w:spacing w:after="0" w:line="360" w:lineRule="auto"/>
        <w:rPr>
          <w:rFonts w:ascii="TimesNewRoman,Italic" w:hAnsi="TimesNewRoman,Italic" w:cs="TimesNewRoman,Italic"/>
          <w:i/>
          <w:iCs/>
          <w:sz w:val="20"/>
          <w:szCs w:val="20"/>
        </w:rPr>
      </w:pPr>
      <w:proofErr w:type="gramStart"/>
      <w:r>
        <w:rPr>
          <w:rFonts w:ascii="TimesNewRoman" w:hAnsi="TimesNewRoman" w:cs="TimesNewRoman"/>
          <w:sz w:val="20"/>
          <w:szCs w:val="20"/>
        </w:rPr>
        <w:t>with</w:t>
      </w:r>
      <w:proofErr w:type="gramEnd"/>
      <w:r>
        <w:rPr>
          <w:rFonts w:ascii="TimesNewRoman" w:hAnsi="TimesNewRoman" w:cs="TimesNewRoman"/>
          <w:sz w:val="20"/>
          <w:szCs w:val="20"/>
        </w:rPr>
        <w:t xml:space="preserve"> Heat Recovery Capability’, </w:t>
      </w:r>
      <w:r>
        <w:rPr>
          <w:rFonts w:ascii="TimesNewRoman,Italic" w:hAnsi="TimesNewRoman,Italic" w:cs="TimesNewRoman,Italic"/>
          <w:i/>
          <w:iCs/>
          <w:sz w:val="20"/>
          <w:szCs w:val="20"/>
        </w:rPr>
        <w:t xml:space="preserve">Alaska centre for energy and power, </w:t>
      </w:r>
      <w:r>
        <w:rPr>
          <w:rFonts w:ascii="TimesNewRoman" w:hAnsi="TimesNewRoman" w:cs="TimesNewRoman"/>
          <w:sz w:val="20"/>
          <w:szCs w:val="20"/>
        </w:rPr>
        <w:t>2010.</w:t>
      </w:r>
    </w:p>
    <w:p w:rsidR="00370913" w:rsidRPr="00370913" w:rsidRDefault="00370913" w:rsidP="00370913">
      <w:pPr>
        <w:autoSpaceDE w:val="0"/>
        <w:autoSpaceDN w:val="0"/>
        <w:adjustRightInd w:val="0"/>
        <w:spacing w:after="0" w:line="360" w:lineRule="auto"/>
        <w:rPr>
          <w:rFonts w:ascii="TimesNewRoman,Italic" w:hAnsi="TimesNewRoman,Italic" w:cs="TimesNewRoman,Italic"/>
          <w:i/>
          <w:iCs/>
          <w:sz w:val="20"/>
          <w:szCs w:val="20"/>
        </w:rPr>
      </w:pPr>
      <w:r>
        <w:rPr>
          <w:rFonts w:ascii="TimesNewRoman" w:hAnsi="TimesNewRoman" w:cs="TimesNewRoman"/>
          <w:sz w:val="20"/>
          <w:szCs w:val="20"/>
        </w:rPr>
        <w:t xml:space="preserve">[5] ‘Waste Heat Recovery’, </w:t>
      </w:r>
      <w:proofErr w:type="spellStart"/>
      <w:r>
        <w:rPr>
          <w:rFonts w:ascii="TimesNewRoman,Italic" w:hAnsi="TimesNewRoman,Italic" w:cs="TimesNewRoman,Italic"/>
          <w:i/>
          <w:iCs/>
          <w:sz w:val="20"/>
          <w:szCs w:val="20"/>
        </w:rPr>
        <w:t>Maersk</w:t>
      </w:r>
      <w:proofErr w:type="spellEnd"/>
      <w:r>
        <w:rPr>
          <w:rFonts w:ascii="TimesNewRoman,Italic" w:hAnsi="TimesNewRoman,Italic" w:cs="TimesNewRoman,Italic"/>
          <w:i/>
          <w:iCs/>
          <w:sz w:val="20"/>
          <w:szCs w:val="20"/>
        </w:rPr>
        <w:t xml:space="preserve"> Maritime Technology, </w:t>
      </w:r>
      <w:r>
        <w:rPr>
          <w:rFonts w:ascii="TimesNewRoman" w:hAnsi="TimesNewRoman" w:cs="TimesNewRoman"/>
          <w:sz w:val="20"/>
          <w:szCs w:val="20"/>
        </w:rPr>
        <w:t>2012.</w:t>
      </w:r>
    </w:p>
    <w:p w:rsidR="00370913" w:rsidRPr="00370913" w:rsidRDefault="00370913" w:rsidP="00370913">
      <w:pPr>
        <w:autoSpaceDE w:val="0"/>
        <w:autoSpaceDN w:val="0"/>
        <w:adjustRightInd w:val="0"/>
        <w:spacing w:after="0" w:line="360" w:lineRule="auto"/>
        <w:rPr>
          <w:rFonts w:ascii="TimesNewRoman,Italic" w:hAnsi="TimesNewRoman,Italic" w:cs="TimesNewRoman,Italic"/>
          <w:i/>
          <w:iCs/>
          <w:sz w:val="20"/>
          <w:szCs w:val="20"/>
        </w:rPr>
      </w:pPr>
      <w:r>
        <w:rPr>
          <w:rFonts w:ascii="TimesNewRoman" w:hAnsi="TimesNewRoman" w:cs="TimesNewRoman"/>
          <w:sz w:val="20"/>
          <w:szCs w:val="20"/>
        </w:rPr>
        <w:t xml:space="preserve">[6] ‘Triple-E Class Container Ships, Denmark’, </w:t>
      </w:r>
      <w:proofErr w:type="spellStart"/>
      <w:r>
        <w:rPr>
          <w:rFonts w:ascii="TimesNewRoman,Italic" w:hAnsi="TimesNewRoman,Italic" w:cs="TimesNewRoman,Italic"/>
          <w:i/>
          <w:iCs/>
          <w:sz w:val="20"/>
          <w:szCs w:val="20"/>
        </w:rPr>
        <w:t>shiptechnology</w:t>
      </w:r>
      <w:proofErr w:type="spellEnd"/>
      <w:r>
        <w:rPr>
          <w:rFonts w:ascii="TimesNewRoman,Italic" w:hAnsi="TimesNewRoman,Italic" w:cs="TimesNewRoman,Italic"/>
          <w:i/>
          <w:iCs/>
          <w:sz w:val="20"/>
          <w:szCs w:val="20"/>
        </w:rPr>
        <w:t xml:space="preserve">, projects, </w:t>
      </w:r>
      <w:r>
        <w:rPr>
          <w:rFonts w:ascii="TimesNewRoman" w:hAnsi="TimesNewRoman" w:cs="TimesNewRoman"/>
          <w:sz w:val="20"/>
          <w:szCs w:val="20"/>
        </w:rPr>
        <w:t>2012.</w:t>
      </w:r>
    </w:p>
    <w:sectPr w:rsidR="00370913" w:rsidRPr="00370913" w:rsidSect="00440DDE">
      <w:pgSz w:w="12240" w:h="15840"/>
      <w:pgMar w:top="1440" w:right="1440" w:bottom="1135"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Shruti">
    <w:panose1 w:val="020B0502040204020203"/>
    <w:charset w:val="00"/>
    <w:family w:val="swiss"/>
    <w:pitch w:val="variable"/>
    <w:sig w:usb0="0004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Bold">
    <w:panose1 w:val="00000000000000000000"/>
    <w:charset w:val="00"/>
    <w:family w:val="auto"/>
    <w:notTrueType/>
    <w:pitch w:val="default"/>
    <w:sig w:usb0="00000003" w:usb1="00000000" w:usb2="00000000" w:usb3="00000000" w:csb0="00000001" w:csb1="00000000"/>
  </w:font>
  <w:font w:name="TimesNewRoman">
    <w:panose1 w:val="00000000000000000000"/>
    <w:charset w:val="00"/>
    <w:family w:val="auto"/>
    <w:notTrueType/>
    <w:pitch w:val="default"/>
    <w:sig w:usb0="00000003" w:usb1="00000000" w:usb2="00000000" w:usb3="00000000" w:csb0="00000001" w:csb1="00000000"/>
  </w:font>
  <w:font w:name="TimesNewRoman,Italic">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rsids>
    <w:rsidRoot w:val="00344095"/>
    <w:rsid w:val="00344095"/>
    <w:rsid w:val="00370913"/>
    <w:rsid w:val="003C1A9C"/>
    <w:rsid w:val="00440DDE"/>
    <w:rsid w:val="00930AC5"/>
    <w:rsid w:val="00BE6A71"/>
  </w:rsids>
  <m:mathPr>
    <m:mathFont m:val="Cambria Math"/>
    <m:brkBin m:val="before"/>
    <m:brkBinSub m:val="--"/>
    <m:smallFrac m:val="off"/>
    <m:dispDef/>
    <m:lMargin m:val="0"/>
    <m:rMargin m:val="0"/>
    <m:defJc m:val="centerGroup"/>
    <m:wrapIndent m:val="1440"/>
    <m:intLim m:val="subSup"/>
    <m:naryLim m:val="undOvr"/>
  </m:mathPr>
  <w:themeFontLang w:val="en-US" w:bidi="gu-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gu-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1A9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440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409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emf"/><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4.emf"/><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emf"/><Relationship Id="rId11" Type="http://schemas.openxmlformats.org/officeDocument/2006/relationships/image" Target="media/image8.emf"/><Relationship Id="rId5" Type="http://schemas.openxmlformats.org/officeDocument/2006/relationships/image" Target="media/image2.emf"/><Relationship Id="rId10" Type="http://schemas.openxmlformats.org/officeDocument/2006/relationships/image" Target="media/image7.emf"/><Relationship Id="rId4" Type="http://schemas.openxmlformats.org/officeDocument/2006/relationships/image" Target="media/image1.emf"/><Relationship Id="rId9" Type="http://schemas.openxmlformats.org/officeDocument/2006/relationships/image" Target="media/image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8</Pages>
  <Words>1977</Words>
  <Characters>11274</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logeshkumaar</dc:creator>
  <cp:lastModifiedBy>logeshkumaar</cp:lastModifiedBy>
  <cp:revision>2</cp:revision>
  <dcterms:created xsi:type="dcterms:W3CDTF">2013-01-15T09:43:00Z</dcterms:created>
  <dcterms:modified xsi:type="dcterms:W3CDTF">2013-01-15T10:21:00Z</dcterms:modified>
</cp:coreProperties>
</file>