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2626" w:rsidRPr="00513517" w:rsidRDefault="008E2626">
      <w:pPr>
        <w:rPr>
          <w:rFonts w:ascii="Times New Roman" w:hAnsi="Times New Roman" w:cs="Times New Roman"/>
          <w:b/>
          <w:sz w:val="28"/>
          <w:szCs w:val="28"/>
          <w:u w:val="single"/>
        </w:rPr>
      </w:pPr>
      <w:r w:rsidRPr="00513517">
        <w:rPr>
          <w:rFonts w:ascii="Times New Roman" w:hAnsi="Times New Roman" w:cs="Times New Roman"/>
          <w:b/>
          <w:sz w:val="28"/>
          <w:szCs w:val="28"/>
          <w:u w:val="single"/>
        </w:rPr>
        <w:t>OPTIMIZATION OF HYDROGEN DI ENGINE</w:t>
      </w:r>
      <w:r w:rsidR="000C526F" w:rsidRPr="00513517">
        <w:rPr>
          <w:rFonts w:ascii="Times New Roman" w:hAnsi="Times New Roman" w:cs="Times New Roman"/>
          <w:b/>
          <w:sz w:val="28"/>
          <w:szCs w:val="28"/>
          <w:u w:val="single"/>
        </w:rPr>
        <w:t xml:space="preserve"> </w:t>
      </w:r>
      <w:r w:rsidR="0005308D" w:rsidRPr="00513517">
        <w:rPr>
          <w:rFonts w:ascii="Times New Roman" w:hAnsi="Times New Roman" w:cs="Times New Roman"/>
          <w:b/>
          <w:sz w:val="28"/>
          <w:szCs w:val="28"/>
          <w:u w:val="single"/>
        </w:rPr>
        <w:t xml:space="preserve">TO REDUCE </w:t>
      </w:r>
      <w:proofErr w:type="spellStart"/>
      <w:r w:rsidR="0005308D" w:rsidRPr="00513517">
        <w:rPr>
          <w:rFonts w:ascii="Times New Roman" w:hAnsi="Times New Roman" w:cs="Times New Roman"/>
          <w:b/>
          <w:sz w:val="28"/>
          <w:szCs w:val="28"/>
          <w:u w:val="single"/>
        </w:rPr>
        <w:t>NOx</w:t>
      </w:r>
      <w:proofErr w:type="spellEnd"/>
      <w:r w:rsidR="0005308D" w:rsidRPr="00513517">
        <w:rPr>
          <w:rFonts w:ascii="Times New Roman" w:hAnsi="Times New Roman" w:cs="Times New Roman"/>
          <w:b/>
          <w:sz w:val="28"/>
          <w:szCs w:val="28"/>
          <w:u w:val="single"/>
        </w:rPr>
        <w:t xml:space="preserve"> EMISSIONS</w:t>
      </w:r>
    </w:p>
    <w:p w:rsidR="008E2626" w:rsidRPr="00513517" w:rsidRDefault="008E2626">
      <w:pPr>
        <w:rPr>
          <w:rFonts w:ascii="Times New Roman" w:hAnsi="Times New Roman" w:cs="Times New Roman"/>
          <w:b/>
          <w:sz w:val="24"/>
          <w:szCs w:val="24"/>
          <w:u w:val="single"/>
        </w:rPr>
      </w:pPr>
    </w:p>
    <w:p w:rsidR="008E2626" w:rsidRPr="00513517" w:rsidRDefault="008E2626">
      <w:pPr>
        <w:rPr>
          <w:rFonts w:ascii="Times New Roman" w:hAnsi="Times New Roman" w:cs="Times New Roman"/>
          <w:b/>
          <w:sz w:val="24"/>
          <w:szCs w:val="24"/>
        </w:rPr>
      </w:pPr>
      <w:r w:rsidRPr="00513517">
        <w:rPr>
          <w:rFonts w:ascii="Times New Roman" w:hAnsi="Times New Roman" w:cs="Times New Roman"/>
          <w:b/>
          <w:sz w:val="24"/>
          <w:szCs w:val="24"/>
        </w:rPr>
        <w:t xml:space="preserve">Md. </w:t>
      </w:r>
      <w:proofErr w:type="spellStart"/>
      <w:r w:rsidRPr="00513517">
        <w:rPr>
          <w:rFonts w:ascii="Times New Roman" w:hAnsi="Times New Roman" w:cs="Times New Roman"/>
          <w:b/>
          <w:sz w:val="24"/>
          <w:szCs w:val="24"/>
        </w:rPr>
        <w:t>Asif</w:t>
      </w:r>
      <w:proofErr w:type="spellEnd"/>
      <w:r w:rsidRPr="00513517">
        <w:rPr>
          <w:rFonts w:ascii="Times New Roman" w:hAnsi="Times New Roman" w:cs="Times New Roman"/>
          <w:b/>
          <w:sz w:val="24"/>
          <w:szCs w:val="24"/>
        </w:rPr>
        <w:t xml:space="preserve"> </w:t>
      </w:r>
      <w:proofErr w:type="spellStart"/>
      <w:proofErr w:type="gramStart"/>
      <w:r w:rsidRPr="00513517">
        <w:rPr>
          <w:rFonts w:ascii="Times New Roman" w:hAnsi="Times New Roman" w:cs="Times New Roman"/>
          <w:b/>
          <w:sz w:val="24"/>
          <w:szCs w:val="24"/>
        </w:rPr>
        <w:t>Chand</w:t>
      </w:r>
      <w:proofErr w:type="spellEnd"/>
      <w:r w:rsidRPr="00513517">
        <w:rPr>
          <w:rFonts w:ascii="Times New Roman" w:hAnsi="Times New Roman" w:cs="Times New Roman"/>
          <w:b/>
          <w:sz w:val="24"/>
          <w:szCs w:val="24"/>
        </w:rPr>
        <w:t xml:space="preserve"> ,</w:t>
      </w:r>
      <w:proofErr w:type="gramEnd"/>
      <w:r w:rsidRPr="00513517">
        <w:rPr>
          <w:rFonts w:ascii="Times New Roman" w:hAnsi="Times New Roman" w:cs="Times New Roman"/>
          <w:b/>
          <w:sz w:val="24"/>
          <w:szCs w:val="24"/>
        </w:rPr>
        <w:t xml:space="preserve"> </w:t>
      </w:r>
      <w:proofErr w:type="spellStart"/>
      <w:r w:rsidRPr="00513517">
        <w:rPr>
          <w:rFonts w:ascii="Times New Roman" w:hAnsi="Times New Roman" w:cs="Times New Roman"/>
          <w:b/>
          <w:sz w:val="24"/>
          <w:szCs w:val="24"/>
        </w:rPr>
        <w:t>Rishabh</w:t>
      </w:r>
      <w:proofErr w:type="spellEnd"/>
      <w:r w:rsidRPr="00513517">
        <w:rPr>
          <w:rFonts w:ascii="Times New Roman" w:hAnsi="Times New Roman" w:cs="Times New Roman"/>
          <w:b/>
          <w:sz w:val="24"/>
          <w:szCs w:val="24"/>
        </w:rPr>
        <w:t xml:space="preserve"> </w:t>
      </w:r>
      <w:proofErr w:type="spellStart"/>
      <w:r w:rsidRPr="00513517">
        <w:rPr>
          <w:rFonts w:ascii="Times New Roman" w:hAnsi="Times New Roman" w:cs="Times New Roman"/>
          <w:b/>
          <w:sz w:val="24"/>
          <w:szCs w:val="24"/>
        </w:rPr>
        <w:t>Monga</w:t>
      </w:r>
      <w:proofErr w:type="spellEnd"/>
    </w:p>
    <w:p w:rsidR="008E2626" w:rsidRPr="00513517" w:rsidRDefault="008E2626">
      <w:pPr>
        <w:rPr>
          <w:rFonts w:ascii="Times New Roman" w:hAnsi="Times New Roman" w:cs="Times New Roman"/>
          <w:i/>
          <w:sz w:val="24"/>
          <w:szCs w:val="24"/>
        </w:rPr>
      </w:pPr>
      <w:r w:rsidRPr="00513517">
        <w:rPr>
          <w:rFonts w:ascii="Times New Roman" w:hAnsi="Times New Roman" w:cs="Times New Roman"/>
          <w:i/>
          <w:sz w:val="24"/>
          <w:szCs w:val="24"/>
        </w:rPr>
        <w:t xml:space="preserve">Mechanical </w:t>
      </w:r>
      <w:proofErr w:type="spellStart"/>
      <w:r w:rsidRPr="00513517">
        <w:rPr>
          <w:rFonts w:ascii="Times New Roman" w:hAnsi="Times New Roman" w:cs="Times New Roman"/>
          <w:i/>
          <w:sz w:val="24"/>
          <w:szCs w:val="24"/>
        </w:rPr>
        <w:t>Enginnering</w:t>
      </w:r>
      <w:proofErr w:type="spellEnd"/>
      <w:r w:rsidRPr="00513517">
        <w:rPr>
          <w:rFonts w:ascii="Times New Roman" w:hAnsi="Times New Roman" w:cs="Times New Roman"/>
          <w:i/>
          <w:sz w:val="24"/>
          <w:szCs w:val="24"/>
        </w:rPr>
        <w:t>, 3</w:t>
      </w:r>
      <w:r w:rsidRPr="00513517">
        <w:rPr>
          <w:rFonts w:ascii="Times New Roman" w:hAnsi="Times New Roman" w:cs="Times New Roman"/>
          <w:i/>
          <w:sz w:val="24"/>
          <w:szCs w:val="24"/>
          <w:vertAlign w:val="superscript"/>
        </w:rPr>
        <w:t>rd</w:t>
      </w:r>
      <w:r w:rsidRPr="00513517">
        <w:rPr>
          <w:rFonts w:ascii="Times New Roman" w:hAnsi="Times New Roman" w:cs="Times New Roman"/>
          <w:i/>
          <w:sz w:val="24"/>
          <w:szCs w:val="24"/>
        </w:rPr>
        <w:t xml:space="preserve"> Year, VIT University, Chennai</w:t>
      </w:r>
      <w:r w:rsidR="00C5239E" w:rsidRPr="00513517">
        <w:rPr>
          <w:rFonts w:ascii="Times New Roman" w:hAnsi="Times New Roman" w:cs="Times New Roman"/>
          <w:i/>
          <w:sz w:val="24"/>
          <w:szCs w:val="24"/>
        </w:rPr>
        <w:t xml:space="preserve"> Campus</w:t>
      </w:r>
    </w:p>
    <w:p w:rsidR="008E2626" w:rsidRPr="00513517" w:rsidRDefault="008E2626">
      <w:pPr>
        <w:rPr>
          <w:rFonts w:ascii="Times New Roman" w:hAnsi="Times New Roman" w:cs="Times New Roman"/>
          <w:b/>
          <w:sz w:val="24"/>
          <w:szCs w:val="24"/>
          <w:u w:val="single"/>
        </w:rPr>
      </w:pPr>
    </w:p>
    <w:p w:rsidR="00FE132F" w:rsidRPr="00513517" w:rsidRDefault="00C00281">
      <w:pPr>
        <w:rPr>
          <w:rFonts w:ascii="Times New Roman" w:hAnsi="Times New Roman" w:cs="Times New Roman"/>
          <w:b/>
          <w:sz w:val="24"/>
          <w:szCs w:val="24"/>
          <w:u w:val="single"/>
        </w:rPr>
      </w:pPr>
      <w:r w:rsidRPr="00513517">
        <w:rPr>
          <w:rFonts w:ascii="Times New Roman" w:hAnsi="Times New Roman" w:cs="Times New Roman"/>
          <w:b/>
          <w:sz w:val="24"/>
          <w:szCs w:val="24"/>
          <w:u w:val="single"/>
        </w:rPr>
        <w:t>ABSTRACT</w:t>
      </w:r>
    </w:p>
    <w:p w:rsidR="00C00281" w:rsidRPr="00513517" w:rsidRDefault="00150E07">
      <w:pPr>
        <w:rPr>
          <w:rFonts w:ascii="Times New Roman" w:hAnsi="Times New Roman" w:cs="Times New Roman"/>
          <w:sz w:val="24"/>
          <w:szCs w:val="24"/>
        </w:rPr>
      </w:pPr>
      <w:r w:rsidRPr="00513517">
        <w:rPr>
          <w:rFonts w:ascii="Times New Roman" w:hAnsi="Times New Roman" w:cs="Times New Roman"/>
          <w:sz w:val="24"/>
          <w:szCs w:val="24"/>
        </w:rPr>
        <w:t>A</w:t>
      </w:r>
      <w:r w:rsidR="007B4191" w:rsidRPr="00513517">
        <w:rPr>
          <w:rFonts w:ascii="Times New Roman" w:hAnsi="Times New Roman" w:cs="Times New Roman"/>
          <w:sz w:val="24"/>
          <w:szCs w:val="24"/>
        </w:rPr>
        <w:t xml:space="preserve"> </w:t>
      </w:r>
      <w:r w:rsidR="005E4093" w:rsidRPr="00513517">
        <w:rPr>
          <w:rFonts w:ascii="Times New Roman" w:hAnsi="Times New Roman" w:cs="Times New Roman"/>
          <w:sz w:val="24"/>
          <w:szCs w:val="24"/>
        </w:rPr>
        <w:t>DI engine with split injection</w:t>
      </w:r>
      <w:r w:rsidR="00185C37" w:rsidRPr="00513517">
        <w:rPr>
          <w:rFonts w:ascii="Times New Roman" w:hAnsi="Times New Roman" w:cs="Times New Roman"/>
          <w:sz w:val="24"/>
          <w:szCs w:val="24"/>
        </w:rPr>
        <w:t xml:space="preserve"> is proposed </w:t>
      </w:r>
      <w:r w:rsidR="005E4093" w:rsidRPr="00513517">
        <w:rPr>
          <w:rFonts w:ascii="Times New Roman" w:hAnsi="Times New Roman" w:cs="Times New Roman"/>
          <w:sz w:val="24"/>
          <w:szCs w:val="24"/>
        </w:rPr>
        <w:t>which provides the following benefits:</w:t>
      </w:r>
    </w:p>
    <w:p w:rsidR="005E4093" w:rsidRPr="00513517" w:rsidRDefault="005E4093" w:rsidP="005E4093">
      <w:pPr>
        <w:pStyle w:val="ListParagraph"/>
        <w:numPr>
          <w:ilvl w:val="0"/>
          <w:numId w:val="1"/>
        </w:numPr>
        <w:rPr>
          <w:rFonts w:ascii="Times New Roman" w:hAnsi="Times New Roman" w:cs="Times New Roman"/>
          <w:sz w:val="24"/>
          <w:szCs w:val="24"/>
        </w:rPr>
      </w:pPr>
      <w:r w:rsidRPr="00513517">
        <w:rPr>
          <w:rFonts w:ascii="Times New Roman" w:hAnsi="Times New Roman" w:cs="Times New Roman"/>
          <w:sz w:val="24"/>
          <w:szCs w:val="24"/>
        </w:rPr>
        <w:t>The direct injection prevents the risk of backfire in the intake manifold as the intake valve clos</w:t>
      </w:r>
      <w:r w:rsidR="00C96702" w:rsidRPr="00513517">
        <w:rPr>
          <w:rFonts w:ascii="Times New Roman" w:hAnsi="Times New Roman" w:cs="Times New Roman"/>
          <w:sz w:val="24"/>
          <w:szCs w:val="24"/>
        </w:rPr>
        <w:t xml:space="preserve">es before </w:t>
      </w:r>
      <w:r w:rsidR="00A67ACE" w:rsidRPr="00513517">
        <w:rPr>
          <w:rFonts w:ascii="Times New Roman" w:hAnsi="Times New Roman" w:cs="Times New Roman"/>
          <w:sz w:val="24"/>
          <w:szCs w:val="24"/>
        </w:rPr>
        <w:t>the start of injection of fuel directly into the combustion chamber.</w:t>
      </w:r>
    </w:p>
    <w:p w:rsidR="00C96702" w:rsidRPr="00513517" w:rsidRDefault="003B7608" w:rsidP="005E4093">
      <w:pPr>
        <w:pStyle w:val="ListParagraph"/>
        <w:numPr>
          <w:ilvl w:val="0"/>
          <w:numId w:val="1"/>
        </w:numPr>
        <w:rPr>
          <w:rFonts w:ascii="Times New Roman" w:hAnsi="Times New Roman" w:cs="Times New Roman"/>
          <w:sz w:val="24"/>
          <w:szCs w:val="24"/>
        </w:rPr>
      </w:pPr>
      <w:r w:rsidRPr="00513517">
        <w:rPr>
          <w:rFonts w:ascii="Times New Roman" w:hAnsi="Times New Roman" w:cs="Times New Roman"/>
          <w:sz w:val="24"/>
          <w:szCs w:val="24"/>
        </w:rPr>
        <w:t>Split injection provid</w:t>
      </w:r>
      <w:r w:rsidR="00C96702" w:rsidRPr="00513517">
        <w:rPr>
          <w:rFonts w:ascii="Times New Roman" w:hAnsi="Times New Roman" w:cs="Times New Roman"/>
          <w:sz w:val="24"/>
          <w:szCs w:val="24"/>
        </w:rPr>
        <w:t>es enough time for the homogenous mixture formation.</w:t>
      </w:r>
    </w:p>
    <w:p w:rsidR="00C96702" w:rsidRPr="00513517" w:rsidRDefault="00A417CB" w:rsidP="00C96702">
      <w:pPr>
        <w:rPr>
          <w:rFonts w:ascii="Times New Roman" w:hAnsi="Times New Roman" w:cs="Times New Roman"/>
          <w:sz w:val="24"/>
          <w:szCs w:val="24"/>
        </w:rPr>
      </w:pPr>
      <w:r w:rsidRPr="00513517">
        <w:rPr>
          <w:rFonts w:ascii="Times New Roman" w:hAnsi="Times New Roman" w:cs="Times New Roman"/>
          <w:sz w:val="24"/>
          <w:szCs w:val="24"/>
        </w:rPr>
        <w:t xml:space="preserve">The proposed </w:t>
      </w:r>
      <w:r w:rsidR="00A16576" w:rsidRPr="00513517">
        <w:rPr>
          <w:rFonts w:ascii="Times New Roman" w:hAnsi="Times New Roman" w:cs="Times New Roman"/>
          <w:sz w:val="24"/>
          <w:szCs w:val="24"/>
        </w:rPr>
        <w:t xml:space="preserve">research work would be based on the CFD simulations using ANSYS FLUENT software. </w:t>
      </w:r>
      <w:r w:rsidR="00C96702" w:rsidRPr="00513517">
        <w:rPr>
          <w:rFonts w:ascii="Times New Roman" w:hAnsi="Times New Roman" w:cs="Times New Roman"/>
          <w:sz w:val="24"/>
          <w:szCs w:val="24"/>
        </w:rPr>
        <w:t xml:space="preserve">In </w:t>
      </w:r>
      <w:r w:rsidRPr="00513517">
        <w:rPr>
          <w:rFonts w:ascii="Times New Roman" w:hAnsi="Times New Roman" w:cs="Times New Roman"/>
          <w:sz w:val="24"/>
          <w:szCs w:val="24"/>
        </w:rPr>
        <w:t xml:space="preserve">this </w:t>
      </w:r>
      <w:r w:rsidR="00C96702" w:rsidRPr="00513517">
        <w:rPr>
          <w:rFonts w:ascii="Times New Roman" w:hAnsi="Times New Roman" w:cs="Times New Roman"/>
          <w:sz w:val="24"/>
          <w:szCs w:val="24"/>
        </w:rPr>
        <w:t xml:space="preserve">work, injection timing </w:t>
      </w:r>
      <w:r w:rsidRPr="00513517">
        <w:rPr>
          <w:rFonts w:ascii="Times New Roman" w:hAnsi="Times New Roman" w:cs="Times New Roman"/>
          <w:sz w:val="24"/>
          <w:szCs w:val="24"/>
        </w:rPr>
        <w:t xml:space="preserve">is optimized </w:t>
      </w:r>
      <w:r w:rsidR="00C96702" w:rsidRPr="00513517">
        <w:rPr>
          <w:rFonts w:ascii="Times New Roman" w:hAnsi="Times New Roman" w:cs="Times New Roman"/>
          <w:sz w:val="24"/>
          <w:szCs w:val="24"/>
        </w:rPr>
        <w:t xml:space="preserve">and the fuel quantity injected at each injection, such that peak temperature is low to prevent the pre-ignition and also to reduce the </w:t>
      </w:r>
      <w:proofErr w:type="spellStart"/>
      <w:r w:rsidR="00C96702" w:rsidRPr="00513517">
        <w:rPr>
          <w:rFonts w:ascii="Times New Roman" w:hAnsi="Times New Roman" w:cs="Times New Roman"/>
          <w:sz w:val="24"/>
          <w:szCs w:val="24"/>
        </w:rPr>
        <w:t>NOx</w:t>
      </w:r>
      <w:proofErr w:type="spellEnd"/>
      <w:r w:rsidR="00C96702" w:rsidRPr="00513517">
        <w:rPr>
          <w:rFonts w:ascii="Times New Roman" w:hAnsi="Times New Roman" w:cs="Times New Roman"/>
          <w:sz w:val="24"/>
          <w:szCs w:val="24"/>
        </w:rPr>
        <w:t xml:space="preserve"> emissions.</w:t>
      </w:r>
    </w:p>
    <w:p w:rsidR="00150E07" w:rsidRPr="00513517" w:rsidRDefault="00700D35" w:rsidP="00C96702">
      <w:pPr>
        <w:rPr>
          <w:rFonts w:ascii="Times New Roman" w:hAnsi="Times New Roman" w:cs="Times New Roman"/>
          <w:sz w:val="24"/>
          <w:szCs w:val="24"/>
        </w:rPr>
      </w:pPr>
      <w:r w:rsidRPr="00513517">
        <w:rPr>
          <w:rFonts w:ascii="Times New Roman" w:hAnsi="Times New Roman" w:cs="Times New Roman"/>
          <w:b/>
          <w:sz w:val="24"/>
          <w:szCs w:val="24"/>
        </w:rPr>
        <w:t xml:space="preserve">Keywords: </w:t>
      </w:r>
      <w:r w:rsidRPr="00513517">
        <w:rPr>
          <w:rFonts w:ascii="Times New Roman" w:hAnsi="Times New Roman" w:cs="Times New Roman"/>
          <w:sz w:val="24"/>
          <w:szCs w:val="24"/>
        </w:rPr>
        <w:t>PFI (Port Fuel Injection), DI (Direct Injection), CA (Crank Angle), BTDC (Before Top Dead Center), CFD (Computational Fluid Dynamics)</w:t>
      </w:r>
    </w:p>
    <w:p w:rsidR="00150E07" w:rsidRPr="00513517" w:rsidRDefault="00150E07" w:rsidP="00150E07">
      <w:pPr>
        <w:pStyle w:val="ListParagraph"/>
        <w:numPr>
          <w:ilvl w:val="0"/>
          <w:numId w:val="2"/>
        </w:numPr>
        <w:rPr>
          <w:rFonts w:ascii="Times New Roman" w:hAnsi="Times New Roman" w:cs="Times New Roman"/>
          <w:b/>
          <w:sz w:val="24"/>
          <w:szCs w:val="24"/>
        </w:rPr>
      </w:pPr>
      <w:r w:rsidRPr="00513517">
        <w:rPr>
          <w:rFonts w:ascii="Times New Roman" w:hAnsi="Times New Roman" w:cs="Times New Roman"/>
          <w:b/>
          <w:sz w:val="24"/>
          <w:szCs w:val="24"/>
        </w:rPr>
        <w:t>Introduction</w:t>
      </w:r>
    </w:p>
    <w:p w:rsidR="009203EC" w:rsidRPr="00513517" w:rsidRDefault="00150E07" w:rsidP="00150E07">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t xml:space="preserve">Due to the increasing rate of global warming due to gases like carbon dioxide, and the depletion of the conventional natural resources, there is a need of sustainable development and use of alternate sources of energy. In this regard, Hydrogen fuel is considered as a potential source of energy for the coming future because of its zero emissions of carbon dioxide and abundant supply in nature. It can be used as a conventional fuel in the IC engines without any major changes in the engine design itself. </w:t>
      </w:r>
    </w:p>
    <w:p w:rsidR="009203EC" w:rsidRPr="00513517" w:rsidRDefault="009203EC" w:rsidP="00150E07">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t>External mixture formation (PFI) entails some benefits compared to intern</w:t>
      </w:r>
      <w:r w:rsidR="00FC2EF0">
        <w:rPr>
          <w:rFonts w:ascii="Times New Roman" w:hAnsi="Times New Roman" w:cs="Times New Roman"/>
          <w:sz w:val="24"/>
          <w:szCs w:val="24"/>
        </w:rPr>
        <w:t>al mixture formation (DI) [1</w:t>
      </w:r>
      <w:r w:rsidR="00822F85" w:rsidRPr="00513517">
        <w:rPr>
          <w:rFonts w:ascii="Times New Roman" w:hAnsi="Times New Roman" w:cs="Times New Roman"/>
          <w:sz w:val="24"/>
          <w:szCs w:val="24"/>
        </w:rPr>
        <w:t>]</w:t>
      </w:r>
      <w:r w:rsidR="00FC2EF0">
        <w:rPr>
          <w:rFonts w:ascii="Times New Roman" w:hAnsi="Times New Roman" w:cs="Times New Roman"/>
          <w:sz w:val="24"/>
          <w:szCs w:val="24"/>
        </w:rPr>
        <w:t>[3][4][7]</w:t>
      </w:r>
      <w:r w:rsidR="00822F85" w:rsidRPr="00513517">
        <w:rPr>
          <w:rFonts w:ascii="Times New Roman" w:hAnsi="Times New Roman" w:cs="Times New Roman"/>
          <w:sz w:val="24"/>
          <w:szCs w:val="24"/>
        </w:rPr>
        <w:t>, h</w:t>
      </w:r>
      <w:r w:rsidRPr="00513517">
        <w:rPr>
          <w:rFonts w:ascii="Times New Roman" w:hAnsi="Times New Roman" w:cs="Times New Roman"/>
          <w:sz w:val="24"/>
          <w:szCs w:val="24"/>
        </w:rPr>
        <w:t>igher engine efficiency</w:t>
      </w:r>
      <w:r w:rsidR="00822F85" w:rsidRPr="00513517">
        <w:rPr>
          <w:rFonts w:ascii="Times New Roman" w:hAnsi="Times New Roman" w:cs="Times New Roman"/>
          <w:sz w:val="24"/>
          <w:szCs w:val="24"/>
        </w:rPr>
        <w:t xml:space="preserve">, lower </w:t>
      </w:r>
      <w:proofErr w:type="spellStart"/>
      <w:r w:rsidR="00822F85" w:rsidRPr="00513517">
        <w:rPr>
          <w:rFonts w:ascii="Times New Roman" w:hAnsi="Times New Roman" w:cs="Times New Roman"/>
          <w:sz w:val="24"/>
          <w:szCs w:val="24"/>
        </w:rPr>
        <w:t>NOx</w:t>
      </w:r>
      <w:proofErr w:type="spellEnd"/>
      <w:r w:rsidR="00822F85" w:rsidRPr="00513517">
        <w:rPr>
          <w:rFonts w:ascii="Times New Roman" w:hAnsi="Times New Roman" w:cs="Times New Roman"/>
          <w:sz w:val="24"/>
          <w:szCs w:val="24"/>
        </w:rPr>
        <w:t xml:space="preserve"> production, extended lean operation, lower cycle to cycle variation. These are the consequences of higher mixture homogeneity due to longer mixing time for PFI and to the turbulence the mixture acquires passing through the intake valves. Nevertheless, some recent studies show that an optimized DI system that allows proper mixture stratification around the spark plug improves efficiency, reduces cooling losses, extends lean operation, and reduces cycle to cycle variation</w:t>
      </w:r>
      <w:r w:rsidR="00FC2EF0">
        <w:rPr>
          <w:rFonts w:ascii="Times New Roman" w:hAnsi="Times New Roman" w:cs="Times New Roman"/>
          <w:sz w:val="24"/>
          <w:szCs w:val="24"/>
        </w:rPr>
        <w:t xml:space="preserve"> [2</w:t>
      </w:r>
      <w:r w:rsidR="00700D35" w:rsidRPr="00513517">
        <w:rPr>
          <w:rFonts w:ascii="Times New Roman" w:hAnsi="Times New Roman" w:cs="Times New Roman"/>
          <w:sz w:val="24"/>
          <w:szCs w:val="24"/>
        </w:rPr>
        <w:t>]</w:t>
      </w:r>
      <w:r w:rsidR="00FC2EF0">
        <w:rPr>
          <w:rFonts w:ascii="Times New Roman" w:hAnsi="Times New Roman" w:cs="Times New Roman"/>
          <w:sz w:val="24"/>
          <w:szCs w:val="24"/>
        </w:rPr>
        <w:t>[6]</w:t>
      </w:r>
      <w:r w:rsidR="00822F85" w:rsidRPr="00513517">
        <w:rPr>
          <w:rFonts w:ascii="Times New Roman" w:hAnsi="Times New Roman" w:cs="Times New Roman"/>
          <w:sz w:val="24"/>
          <w:szCs w:val="24"/>
        </w:rPr>
        <w:t xml:space="preserve">. </w:t>
      </w:r>
    </w:p>
    <w:p w:rsidR="00150E07" w:rsidRPr="00513517" w:rsidRDefault="00150E07" w:rsidP="00150E07">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lastRenderedPageBreak/>
        <w:t xml:space="preserve">However, there are some technical issues associated with it in its use in IC engines including chances of backfire at high loads, pre-ignition due to hot spots and the excessive </w:t>
      </w:r>
      <w:proofErr w:type="spellStart"/>
      <w:r w:rsidRPr="00513517">
        <w:rPr>
          <w:rFonts w:ascii="Times New Roman" w:hAnsi="Times New Roman" w:cs="Times New Roman"/>
          <w:sz w:val="24"/>
          <w:szCs w:val="24"/>
        </w:rPr>
        <w:t>NOx</w:t>
      </w:r>
      <w:proofErr w:type="spellEnd"/>
      <w:r w:rsidRPr="00513517">
        <w:rPr>
          <w:rFonts w:ascii="Times New Roman" w:hAnsi="Times New Roman" w:cs="Times New Roman"/>
          <w:sz w:val="24"/>
          <w:szCs w:val="24"/>
        </w:rPr>
        <w:t xml:space="preserve"> emissions at high temperatures, as N</w:t>
      </w:r>
      <w:r w:rsidRPr="00513517">
        <w:rPr>
          <w:rFonts w:ascii="Times New Roman" w:hAnsi="Times New Roman" w:cs="Times New Roman"/>
          <w:sz w:val="24"/>
          <w:szCs w:val="24"/>
          <w:vertAlign w:val="subscript"/>
        </w:rPr>
        <w:t>2</w:t>
      </w:r>
      <w:r w:rsidRPr="00513517">
        <w:rPr>
          <w:rFonts w:ascii="Times New Roman" w:hAnsi="Times New Roman" w:cs="Times New Roman"/>
          <w:sz w:val="24"/>
          <w:szCs w:val="24"/>
        </w:rPr>
        <w:t xml:space="preserve"> reacts with O</w:t>
      </w:r>
      <w:r w:rsidRPr="00513517">
        <w:rPr>
          <w:rFonts w:ascii="Times New Roman" w:hAnsi="Times New Roman" w:cs="Times New Roman"/>
          <w:sz w:val="24"/>
          <w:szCs w:val="24"/>
          <w:vertAlign w:val="subscript"/>
        </w:rPr>
        <w:t>2</w:t>
      </w:r>
      <w:r w:rsidRPr="00513517">
        <w:rPr>
          <w:rFonts w:ascii="Times New Roman" w:hAnsi="Times New Roman" w:cs="Times New Roman"/>
          <w:sz w:val="24"/>
          <w:szCs w:val="24"/>
        </w:rPr>
        <w:t xml:space="preserve"> at temperatures greater than 1800K to form </w:t>
      </w:r>
      <w:proofErr w:type="spellStart"/>
      <w:r w:rsidRPr="00513517">
        <w:rPr>
          <w:rFonts w:ascii="Times New Roman" w:hAnsi="Times New Roman" w:cs="Times New Roman"/>
          <w:sz w:val="24"/>
          <w:szCs w:val="24"/>
        </w:rPr>
        <w:t>NOx</w:t>
      </w:r>
      <w:proofErr w:type="spellEnd"/>
      <w:r w:rsidR="00822F85" w:rsidRPr="00513517">
        <w:rPr>
          <w:rFonts w:ascii="Times New Roman" w:hAnsi="Times New Roman" w:cs="Times New Roman"/>
          <w:sz w:val="24"/>
          <w:szCs w:val="24"/>
        </w:rPr>
        <w:t xml:space="preserve">. Most modern fuel metering systems deliver fuel and air separately to the combustion chamber. Thus hydrogen can be added to the air mixture at a point where </w:t>
      </w:r>
      <w:proofErr w:type="gramStart"/>
      <w:r w:rsidR="00822F85" w:rsidRPr="00513517">
        <w:rPr>
          <w:rFonts w:ascii="Times New Roman" w:hAnsi="Times New Roman" w:cs="Times New Roman"/>
          <w:sz w:val="24"/>
          <w:szCs w:val="24"/>
        </w:rPr>
        <w:t>condition for pre-ignition are</w:t>
      </w:r>
      <w:proofErr w:type="gramEnd"/>
      <w:r w:rsidR="00822F85" w:rsidRPr="00513517">
        <w:rPr>
          <w:rFonts w:ascii="Times New Roman" w:hAnsi="Times New Roman" w:cs="Times New Roman"/>
          <w:sz w:val="24"/>
          <w:szCs w:val="24"/>
        </w:rPr>
        <w:t xml:space="preserve"> less </w:t>
      </w:r>
      <w:proofErr w:type="spellStart"/>
      <w:r w:rsidR="00822F85" w:rsidRPr="00513517">
        <w:rPr>
          <w:rFonts w:ascii="Times New Roman" w:hAnsi="Times New Roman" w:cs="Times New Roman"/>
          <w:sz w:val="24"/>
          <w:szCs w:val="24"/>
        </w:rPr>
        <w:t>favourable</w:t>
      </w:r>
      <w:proofErr w:type="spellEnd"/>
      <w:r w:rsidR="00822F85" w:rsidRPr="00513517">
        <w:rPr>
          <w:rFonts w:ascii="Times New Roman" w:hAnsi="Times New Roman" w:cs="Times New Roman"/>
          <w:sz w:val="24"/>
          <w:szCs w:val="24"/>
        </w:rPr>
        <w:t xml:space="preserve">. </w:t>
      </w:r>
    </w:p>
    <w:p w:rsidR="00F8605C" w:rsidRPr="00513517" w:rsidRDefault="002B03CC" w:rsidP="00150E07">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t xml:space="preserve">The high flame speed and wide flammability range of hydrogen mixtures allow very lean operation with important benefits on efficiency and </w:t>
      </w:r>
      <w:proofErr w:type="spellStart"/>
      <w:r w:rsidRPr="00513517">
        <w:rPr>
          <w:rFonts w:ascii="Times New Roman" w:hAnsi="Times New Roman" w:cs="Times New Roman"/>
          <w:sz w:val="24"/>
          <w:szCs w:val="24"/>
        </w:rPr>
        <w:t>NOx</w:t>
      </w:r>
      <w:proofErr w:type="spellEnd"/>
      <w:r w:rsidRPr="00513517">
        <w:rPr>
          <w:rFonts w:ascii="Times New Roman" w:hAnsi="Times New Roman" w:cs="Times New Roman"/>
          <w:sz w:val="24"/>
          <w:szCs w:val="24"/>
        </w:rPr>
        <w:t xml:space="preserve"> control. </w:t>
      </w:r>
      <w:proofErr w:type="spellStart"/>
      <w:r w:rsidRPr="00513517">
        <w:rPr>
          <w:rFonts w:ascii="Times New Roman" w:hAnsi="Times New Roman" w:cs="Times New Roman"/>
          <w:sz w:val="24"/>
          <w:szCs w:val="24"/>
        </w:rPr>
        <w:t>NOx</w:t>
      </w:r>
      <w:proofErr w:type="spellEnd"/>
      <w:r w:rsidRPr="00513517">
        <w:rPr>
          <w:rFonts w:ascii="Times New Roman" w:hAnsi="Times New Roman" w:cs="Times New Roman"/>
          <w:sz w:val="24"/>
          <w:szCs w:val="24"/>
        </w:rPr>
        <w:t xml:space="preserve"> production is very low for φ&lt;0.45 (the so called “mixture formation limit”), thus a quality based mixture control can be used as far as the load is compatible with this limit. At heavier loads, throttle </w:t>
      </w:r>
      <w:proofErr w:type="spellStart"/>
      <w:r w:rsidRPr="00513517">
        <w:rPr>
          <w:rFonts w:ascii="Times New Roman" w:hAnsi="Times New Roman" w:cs="Times New Roman"/>
          <w:sz w:val="24"/>
          <w:szCs w:val="24"/>
        </w:rPr>
        <w:t>stochiometric</w:t>
      </w:r>
      <w:proofErr w:type="spellEnd"/>
      <w:r w:rsidRPr="00513517">
        <w:rPr>
          <w:rFonts w:ascii="Times New Roman" w:hAnsi="Times New Roman" w:cs="Times New Roman"/>
          <w:sz w:val="24"/>
          <w:szCs w:val="24"/>
        </w:rPr>
        <w:t xml:space="preserve"> operations becomes mandatory to enable the use of catalytic converter for </w:t>
      </w:r>
      <w:proofErr w:type="spellStart"/>
      <w:r w:rsidRPr="00513517">
        <w:rPr>
          <w:rFonts w:ascii="Times New Roman" w:hAnsi="Times New Roman" w:cs="Times New Roman"/>
          <w:sz w:val="24"/>
          <w:szCs w:val="24"/>
        </w:rPr>
        <w:t>NOx</w:t>
      </w:r>
      <w:proofErr w:type="spellEnd"/>
      <w:r w:rsidRPr="00513517">
        <w:rPr>
          <w:rFonts w:ascii="Times New Roman" w:hAnsi="Times New Roman" w:cs="Times New Roman"/>
          <w:sz w:val="24"/>
          <w:szCs w:val="24"/>
        </w:rPr>
        <w:t xml:space="preserve"> reduction</w:t>
      </w:r>
      <w:r w:rsidR="00FC2EF0">
        <w:rPr>
          <w:rFonts w:ascii="Times New Roman" w:hAnsi="Times New Roman" w:cs="Times New Roman"/>
          <w:sz w:val="24"/>
          <w:szCs w:val="24"/>
        </w:rPr>
        <w:t xml:space="preserve"> [5</w:t>
      </w:r>
      <w:r w:rsidR="00700D35" w:rsidRPr="00513517">
        <w:rPr>
          <w:rFonts w:ascii="Times New Roman" w:hAnsi="Times New Roman" w:cs="Times New Roman"/>
          <w:sz w:val="24"/>
          <w:szCs w:val="24"/>
        </w:rPr>
        <w:t>]</w:t>
      </w:r>
      <w:r w:rsidRPr="00513517">
        <w:rPr>
          <w:rFonts w:ascii="Times New Roman" w:hAnsi="Times New Roman" w:cs="Times New Roman"/>
          <w:sz w:val="24"/>
          <w:szCs w:val="24"/>
        </w:rPr>
        <w:t xml:space="preserve">. It is worthwhile mentioning that a deoxidizing catalyst is very efficient in this application, because hydrogen that remains in the exhaust gas at φ=1 is a highly efficient reducing agent. To avoid throttling and consequent pumping losses that reduce indicated efficiency, load control can be based on EGR (0-50%) </w:t>
      </w:r>
      <w:proofErr w:type="gramStart"/>
      <w:r w:rsidRPr="00513517">
        <w:rPr>
          <w:rFonts w:ascii="Times New Roman" w:hAnsi="Times New Roman" w:cs="Times New Roman"/>
          <w:sz w:val="24"/>
          <w:szCs w:val="24"/>
        </w:rPr>
        <w:t xml:space="preserve">addition to </w:t>
      </w:r>
      <w:proofErr w:type="spellStart"/>
      <w:r w:rsidRPr="00513517">
        <w:rPr>
          <w:rFonts w:ascii="Times New Roman" w:hAnsi="Times New Roman" w:cs="Times New Roman"/>
          <w:sz w:val="24"/>
          <w:szCs w:val="24"/>
        </w:rPr>
        <w:t>stochiometric</w:t>
      </w:r>
      <w:proofErr w:type="spellEnd"/>
      <w:r w:rsidRPr="00513517">
        <w:rPr>
          <w:rFonts w:ascii="Times New Roman" w:hAnsi="Times New Roman" w:cs="Times New Roman"/>
          <w:sz w:val="24"/>
          <w:szCs w:val="24"/>
        </w:rPr>
        <w:t xml:space="preserve"> mixture, by recycling exhaust</w:t>
      </w:r>
      <w:proofErr w:type="gramEnd"/>
      <w:r w:rsidRPr="00513517">
        <w:rPr>
          <w:rFonts w:ascii="Times New Roman" w:hAnsi="Times New Roman" w:cs="Times New Roman"/>
          <w:sz w:val="24"/>
          <w:szCs w:val="24"/>
        </w:rPr>
        <w:t xml:space="preserve"> gas in a proportion depending upon power demand. </w:t>
      </w:r>
    </w:p>
    <w:p w:rsidR="00700D35" w:rsidRPr="00513517" w:rsidRDefault="00700D35" w:rsidP="00150E07">
      <w:pPr>
        <w:pStyle w:val="ListParagraph"/>
        <w:tabs>
          <w:tab w:val="left" w:pos="540"/>
        </w:tabs>
        <w:ind w:left="0"/>
        <w:rPr>
          <w:rFonts w:ascii="Times New Roman" w:hAnsi="Times New Roman" w:cs="Times New Roman"/>
          <w:sz w:val="24"/>
          <w:szCs w:val="24"/>
        </w:rPr>
      </w:pPr>
    </w:p>
    <w:p w:rsidR="00F8605C" w:rsidRPr="00513517" w:rsidRDefault="00F8605C" w:rsidP="00150E07">
      <w:pPr>
        <w:pStyle w:val="ListParagraph"/>
        <w:tabs>
          <w:tab w:val="left" w:pos="540"/>
        </w:tabs>
        <w:ind w:left="0"/>
        <w:rPr>
          <w:rFonts w:ascii="Times New Roman" w:hAnsi="Times New Roman" w:cs="Times New Roman"/>
          <w:sz w:val="24"/>
          <w:szCs w:val="24"/>
        </w:rPr>
      </w:pPr>
    </w:p>
    <w:p w:rsidR="00700D35" w:rsidRPr="00513517" w:rsidRDefault="00700D35" w:rsidP="00150E07">
      <w:pPr>
        <w:pStyle w:val="ListParagraph"/>
        <w:tabs>
          <w:tab w:val="left" w:pos="540"/>
        </w:tabs>
        <w:ind w:left="0"/>
        <w:rPr>
          <w:rFonts w:ascii="Times New Roman" w:hAnsi="Times New Roman" w:cs="Times New Roman"/>
          <w:sz w:val="24"/>
          <w:szCs w:val="24"/>
        </w:rPr>
      </w:pPr>
    </w:p>
    <w:p w:rsidR="00F8605C" w:rsidRPr="00513517" w:rsidRDefault="00F8605C" w:rsidP="00F8605C">
      <w:pPr>
        <w:pStyle w:val="ListParagraph"/>
        <w:numPr>
          <w:ilvl w:val="0"/>
          <w:numId w:val="2"/>
        </w:numPr>
        <w:tabs>
          <w:tab w:val="left" w:pos="540"/>
        </w:tabs>
        <w:rPr>
          <w:rFonts w:ascii="Times New Roman" w:hAnsi="Times New Roman" w:cs="Times New Roman"/>
          <w:b/>
          <w:sz w:val="24"/>
          <w:szCs w:val="24"/>
        </w:rPr>
      </w:pPr>
      <w:r w:rsidRPr="00513517">
        <w:rPr>
          <w:rFonts w:ascii="Times New Roman" w:hAnsi="Times New Roman" w:cs="Times New Roman"/>
          <w:b/>
          <w:sz w:val="24"/>
          <w:szCs w:val="24"/>
        </w:rPr>
        <w:t>CFD Predictions</w:t>
      </w:r>
    </w:p>
    <w:p w:rsidR="00F8605C" w:rsidRPr="00513517" w:rsidRDefault="00F8605C" w:rsidP="00F8605C">
      <w:pPr>
        <w:tabs>
          <w:tab w:val="left" w:pos="540"/>
        </w:tabs>
        <w:rPr>
          <w:rFonts w:ascii="Times New Roman" w:hAnsi="Times New Roman" w:cs="Times New Roman"/>
          <w:sz w:val="24"/>
          <w:szCs w:val="24"/>
        </w:rPr>
      </w:pPr>
      <w:r w:rsidRPr="00513517">
        <w:rPr>
          <w:rFonts w:ascii="Times New Roman" w:hAnsi="Times New Roman" w:cs="Times New Roman"/>
          <w:sz w:val="24"/>
          <w:szCs w:val="24"/>
        </w:rPr>
        <w:t xml:space="preserve">3D CFD simulations are a very powerful tool for the development of IC engines that helps IC engine developers to understand complex </w:t>
      </w:r>
      <w:proofErr w:type="spellStart"/>
      <w:r w:rsidRPr="00513517">
        <w:rPr>
          <w:rFonts w:ascii="Times New Roman" w:hAnsi="Times New Roman" w:cs="Times New Roman"/>
          <w:sz w:val="24"/>
          <w:szCs w:val="24"/>
        </w:rPr>
        <w:t>incylinder</w:t>
      </w:r>
      <w:proofErr w:type="spellEnd"/>
      <w:r w:rsidRPr="00513517">
        <w:rPr>
          <w:rFonts w:ascii="Times New Roman" w:hAnsi="Times New Roman" w:cs="Times New Roman"/>
          <w:sz w:val="24"/>
          <w:szCs w:val="24"/>
        </w:rPr>
        <w:t xml:space="preserve"> events occurring in modern </w:t>
      </w:r>
      <w:r w:rsidR="00F44BE4" w:rsidRPr="00513517">
        <w:rPr>
          <w:rFonts w:ascii="Times New Roman" w:hAnsi="Times New Roman" w:cs="Times New Roman"/>
          <w:sz w:val="24"/>
          <w:szCs w:val="24"/>
        </w:rPr>
        <w:t>combustion systems. As well as concerns hydrogen DI engines. CFD allows getting deeper insight in mixture preparation process that is a key issue. All the H2-DI CFD studies in literature concern high pressure gaseous injection with high pressure ratios.</w:t>
      </w:r>
    </w:p>
    <w:p w:rsidR="00F44BE4" w:rsidRPr="00513517" w:rsidRDefault="00F44BE4" w:rsidP="00F8605C">
      <w:pPr>
        <w:tabs>
          <w:tab w:val="left" w:pos="540"/>
        </w:tabs>
        <w:rPr>
          <w:rFonts w:ascii="Times New Roman" w:hAnsi="Times New Roman" w:cs="Times New Roman"/>
          <w:sz w:val="24"/>
          <w:szCs w:val="24"/>
        </w:rPr>
      </w:pPr>
      <w:r w:rsidRPr="00513517">
        <w:rPr>
          <w:rFonts w:ascii="Times New Roman" w:hAnsi="Times New Roman" w:cs="Times New Roman"/>
          <w:sz w:val="24"/>
          <w:szCs w:val="24"/>
        </w:rPr>
        <w:t xml:space="preserve">Our CFD study is based on ANSYS FLUENT 13.0, a CFD finite volume code concerning chemically reacting turbulent flows in internal combustion engines. </w:t>
      </w:r>
      <w:r w:rsidR="00670AE7" w:rsidRPr="00513517">
        <w:rPr>
          <w:rFonts w:ascii="Times New Roman" w:hAnsi="Times New Roman" w:cs="Times New Roman"/>
          <w:sz w:val="24"/>
          <w:szCs w:val="24"/>
        </w:rPr>
        <w:t>Turbulence is modeled using k-</w:t>
      </w:r>
      <w:proofErr w:type="spellStart"/>
      <w:r w:rsidR="00670AE7" w:rsidRPr="00513517">
        <w:rPr>
          <w:rFonts w:ascii="Times New Roman" w:hAnsi="Times New Roman" w:cs="Times New Roman"/>
          <w:sz w:val="24"/>
          <w:szCs w:val="24"/>
        </w:rPr>
        <w:t>episilon</w:t>
      </w:r>
      <w:proofErr w:type="spellEnd"/>
      <w:r w:rsidR="00670AE7" w:rsidRPr="00513517">
        <w:rPr>
          <w:rFonts w:ascii="Times New Roman" w:hAnsi="Times New Roman" w:cs="Times New Roman"/>
          <w:sz w:val="24"/>
          <w:szCs w:val="24"/>
        </w:rPr>
        <w:t xml:space="preserve"> approach. A User defined </w:t>
      </w:r>
      <w:proofErr w:type="spellStart"/>
      <w:proofErr w:type="gramStart"/>
      <w:r w:rsidR="00670AE7" w:rsidRPr="00513517">
        <w:rPr>
          <w:rFonts w:ascii="Times New Roman" w:hAnsi="Times New Roman" w:cs="Times New Roman"/>
          <w:sz w:val="24"/>
          <w:szCs w:val="24"/>
        </w:rPr>
        <w:t>fuction</w:t>
      </w:r>
      <w:proofErr w:type="spellEnd"/>
      <w:r w:rsidR="00670AE7" w:rsidRPr="00513517">
        <w:rPr>
          <w:rFonts w:ascii="Times New Roman" w:hAnsi="Times New Roman" w:cs="Times New Roman"/>
          <w:sz w:val="24"/>
          <w:szCs w:val="24"/>
        </w:rPr>
        <w:t>(</w:t>
      </w:r>
      <w:proofErr w:type="gramEnd"/>
      <w:r w:rsidR="00670AE7" w:rsidRPr="00513517">
        <w:rPr>
          <w:rFonts w:ascii="Times New Roman" w:hAnsi="Times New Roman" w:cs="Times New Roman"/>
          <w:sz w:val="24"/>
          <w:szCs w:val="24"/>
        </w:rPr>
        <w:t>UDF) file concerning the details of the initialization, injection timing and quantity of fuel injected was uploaded and compiled to get the necessary boundary conditions for the system. The computational grid has been shown below. Taking the advantage of engine symmetry, only a sector of combustion chamber was studied.</w:t>
      </w:r>
    </w:p>
    <w:p w:rsidR="00670AE7" w:rsidRPr="00513517" w:rsidRDefault="00A330E5" w:rsidP="00A330E5">
      <w:pPr>
        <w:tabs>
          <w:tab w:val="left" w:pos="540"/>
        </w:tabs>
        <w:rPr>
          <w:rFonts w:ascii="Times New Roman" w:hAnsi="Times New Roman" w:cs="Times New Roman"/>
          <w:sz w:val="24"/>
          <w:szCs w:val="24"/>
        </w:rPr>
      </w:pPr>
      <w:r w:rsidRPr="00513517">
        <w:rPr>
          <w:rFonts w:ascii="Times New Roman" w:hAnsi="Times New Roman" w:cs="Times New Roman"/>
          <w:noProof/>
          <w:sz w:val="24"/>
          <w:szCs w:val="24"/>
        </w:rPr>
        <w:lastRenderedPageBreak/>
        <w:drawing>
          <wp:anchor distT="0" distB="0" distL="114300" distR="114300" simplePos="0" relativeHeight="251659264" behindDoc="0" locked="0" layoutInCell="1" allowOverlap="1">
            <wp:simplePos x="0" y="0"/>
            <wp:positionH relativeFrom="column">
              <wp:posOffset>2701290</wp:posOffset>
            </wp:positionH>
            <wp:positionV relativeFrom="paragraph">
              <wp:posOffset>380365</wp:posOffset>
            </wp:positionV>
            <wp:extent cx="3800475" cy="2105025"/>
            <wp:effectExtent l="19050" t="0" r="9525" b="0"/>
            <wp:wrapSquare wrapText="bothSides"/>
            <wp:docPr id="3" name="Picture 1" descr="Untitl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2.png"/>
                    <pic:cNvPicPr/>
                  </pic:nvPicPr>
                  <pic:blipFill>
                    <a:blip r:embed="rId7" cstate="print"/>
                    <a:stretch>
                      <a:fillRect/>
                    </a:stretch>
                  </pic:blipFill>
                  <pic:spPr>
                    <a:xfrm>
                      <a:off x="0" y="0"/>
                      <a:ext cx="3800475" cy="2105025"/>
                    </a:xfrm>
                    <a:prstGeom prst="rect">
                      <a:avLst/>
                    </a:prstGeom>
                  </pic:spPr>
                </pic:pic>
              </a:graphicData>
            </a:graphic>
          </wp:anchor>
        </w:drawing>
      </w:r>
      <w:r w:rsidR="00670AE7" w:rsidRPr="00513517">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column">
              <wp:posOffset>-737235</wp:posOffset>
            </wp:positionH>
            <wp:positionV relativeFrom="paragraph">
              <wp:posOffset>380365</wp:posOffset>
            </wp:positionV>
            <wp:extent cx="3343275" cy="2124075"/>
            <wp:effectExtent l="19050" t="0" r="9525" b="0"/>
            <wp:wrapSquare wrapText="bothSides"/>
            <wp:docPr id="1" name="Picture 0" descr="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png"/>
                    <pic:cNvPicPr/>
                  </pic:nvPicPr>
                  <pic:blipFill>
                    <a:blip r:embed="rId8" cstate="print"/>
                    <a:stretch>
                      <a:fillRect/>
                    </a:stretch>
                  </pic:blipFill>
                  <pic:spPr>
                    <a:xfrm>
                      <a:off x="0" y="0"/>
                      <a:ext cx="3343275" cy="2124075"/>
                    </a:xfrm>
                    <a:prstGeom prst="rect">
                      <a:avLst/>
                    </a:prstGeom>
                  </pic:spPr>
                </pic:pic>
              </a:graphicData>
            </a:graphic>
          </wp:anchor>
        </w:drawing>
      </w:r>
      <w:r w:rsidRPr="00513517">
        <w:rPr>
          <w:rFonts w:ascii="Times New Roman" w:hAnsi="Times New Roman" w:cs="Times New Roman"/>
          <w:sz w:val="24"/>
          <w:szCs w:val="24"/>
        </w:rPr>
        <w:t xml:space="preserve">  </w:t>
      </w:r>
    </w:p>
    <w:p w:rsidR="00822F85" w:rsidRPr="00513517" w:rsidRDefault="00822F85" w:rsidP="00150E07">
      <w:pPr>
        <w:pStyle w:val="ListParagraph"/>
        <w:tabs>
          <w:tab w:val="left" w:pos="540"/>
        </w:tabs>
        <w:ind w:left="0"/>
        <w:rPr>
          <w:rFonts w:ascii="Times New Roman" w:hAnsi="Times New Roman" w:cs="Times New Roman"/>
          <w:sz w:val="24"/>
          <w:szCs w:val="24"/>
        </w:rPr>
      </w:pPr>
    </w:p>
    <w:p w:rsidR="00A330E5" w:rsidRPr="00513517" w:rsidRDefault="00A330E5" w:rsidP="00150E07">
      <w:pPr>
        <w:pStyle w:val="ListParagraph"/>
        <w:tabs>
          <w:tab w:val="left" w:pos="540"/>
        </w:tabs>
        <w:ind w:left="0"/>
        <w:rPr>
          <w:rFonts w:ascii="Times New Roman" w:hAnsi="Times New Roman" w:cs="Times New Roman"/>
          <w:b/>
          <w:sz w:val="24"/>
          <w:szCs w:val="24"/>
        </w:rPr>
      </w:pPr>
      <w:r w:rsidRPr="00513517">
        <w:rPr>
          <w:rFonts w:ascii="Times New Roman" w:hAnsi="Times New Roman" w:cs="Times New Roman"/>
          <w:b/>
          <w:sz w:val="24"/>
          <w:szCs w:val="24"/>
        </w:rPr>
        <w:t>Figure 1: sector of the Combustion            Figure 2: Mesh for the Combustion</w:t>
      </w:r>
    </w:p>
    <w:p w:rsidR="00A330E5" w:rsidRPr="00513517" w:rsidRDefault="00A330E5" w:rsidP="00150E07">
      <w:pPr>
        <w:pStyle w:val="ListParagraph"/>
        <w:tabs>
          <w:tab w:val="left" w:pos="540"/>
        </w:tabs>
        <w:ind w:left="0"/>
        <w:rPr>
          <w:rFonts w:ascii="Times New Roman" w:hAnsi="Times New Roman" w:cs="Times New Roman"/>
          <w:b/>
          <w:sz w:val="24"/>
          <w:szCs w:val="24"/>
        </w:rPr>
      </w:pPr>
      <w:r w:rsidRPr="00513517">
        <w:rPr>
          <w:rFonts w:ascii="Times New Roman" w:hAnsi="Times New Roman" w:cs="Times New Roman"/>
          <w:b/>
          <w:sz w:val="24"/>
          <w:szCs w:val="24"/>
        </w:rPr>
        <w:t xml:space="preserve">            Chamber                                                                   </w:t>
      </w:r>
      <w:proofErr w:type="spellStart"/>
      <w:r w:rsidRPr="00513517">
        <w:rPr>
          <w:rFonts w:ascii="Times New Roman" w:hAnsi="Times New Roman" w:cs="Times New Roman"/>
          <w:b/>
          <w:sz w:val="24"/>
          <w:szCs w:val="24"/>
        </w:rPr>
        <w:t>Chamber</w:t>
      </w:r>
      <w:proofErr w:type="spellEnd"/>
    </w:p>
    <w:p w:rsidR="00A330E5" w:rsidRPr="00513517" w:rsidRDefault="00A330E5" w:rsidP="00150E07">
      <w:pPr>
        <w:pStyle w:val="ListParagraph"/>
        <w:tabs>
          <w:tab w:val="left" w:pos="540"/>
        </w:tabs>
        <w:ind w:left="0"/>
        <w:rPr>
          <w:rFonts w:ascii="Times New Roman" w:hAnsi="Times New Roman" w:cs="Times New Roman"/>
          <w:b/>
          <w:sz w:val="24"/>
          <w:szCs w:val="24"/>
        </w:rPr>
      </w:pPr>
    </w:p>
    <w:p w:rsidR="00A330E5" w:rsidRPr="00513517" w:rsidRDefault="00A330E5" w:rsidP="00150E07">
      <w:pPr>
        <w:pStyle w:val="ListParagraph"/>
        <w:tabs>
          <w:tab w:val="left" w:pos="540"/>
        </w:tabs>
        <w:ind w:left="0"/>
        <w:rPr>
          <w:rFonts w:ascii="Times New Roman" w:hAnsi="Times New Roman" w:cs="Times New Roman"/>
          <w:b/>
          <w:sz w:val="24"/>
          <w:szCs w:val="24"/>
        </w:rPr>
      </w:pPr>
    </w:p>
    <w:p w:rsidR="00A330E5" w:rsidRPr="00513517" w:rsidRDefault="00A330E5" w:rsidP="00150E07">
      <w:pPr>
        <w:pStyle w:val="ListParagraph"/>
        <w:tabs>
          <w:tab w:val="left" w:pos="540"/>
        </w:tabs>
        <w:ind w:left="0"/>
        <w:rPr>
          <w:rFonts w:ascii="Times New Roman" w:hAnsi="Times New Roman" w:cs="Times New Roman"/>
          <w:b/>
          <w:sz w:val="24"/>
          <w:szCs w:val="24"/>
        </w:rPr>
      </w:pPr>
    </w:p>
    <w:p w:rsidR="00A330E5" w:rsidRPr="00513517" w:rsidRDefault="00A330E5" w:rsidP="00A330E5">
      <w:pPr>
        <w:pStyle w:val="ListParagraph"/>
        <w:tabs>
          <w:tab w:val="left" w:pos="540"/>
        </w:tabs>
        <w:ind w:left="0"/>
        <w:jc w:val="center"/>
        <w:rPr>
          <w:rFonts w:ascii="Times New Roman" w:hAnsi="Times New Roman" w:cs="Times New Roman"/>
          <w:b/>
          <w:sz w:val="24"/>
          <w:szCs w:val="24"/>
        </w:rPr>
      </w:pPr>
      <w:r w:rsidRPr="00513517">
        <w:rPr>
          <w:rFonts w:ascii="Times New Roman" w:hAnsi="Times New Roman" w:cs="Times New Roman"/>
          <w:b/>
          <w:noProof/>
          <w:sz w:val="24"/>
          <w:szCs w:val="24"/>
        </w:rPr>
        <w:drawing>
          <wp:inline distT="0" distB="0" distL="0" distR="0">
            <wp:extent cx="2857899" cy="3972480"/>
            <wp:effectExtent l="19050" t="0" r="0" b="0"/>
            <wp:docPr id="4" name="Picture 3"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9" cstate="print"/>
                    <a:stretch>
                      <a:fillRect/>
                    </a:stretch>
                  </pic:blipFill>
                  <pic:spPr>
                    <a:xfrm>
                      <a:off x="0" y="0"/>
                      <a:ext cx="2857899" cy="3972480"/>
                    </a:xfrm>
                    <a:prstGeom prst="rect">
                      <a:avLst/>
                    </a:prstGeom>
                  </pic:spPr>
                </pic:pic>
              </a:graphicData>
            </a:graphic>
          </wp:inline>
        </w:drawing>
      </w:r>
    </w:p>
    <w:p w:rsidR="00A330E5" w:rsidRPr="00513517" w:rsidRDefault="00A330E5" w:rsidP="00A330E5">
      <w:pPr>
        <w:pStyle w:val="ListParagraph"/>
        <w:tabs>
          <w:tab w:val="left" w:pos="540"/>
        </w:tabs>
        <w:ind w:left="0"/>
        <w:jc w:val="center"/>
        <w:rPr>
          <w:rFonts w:ascii="Times New Roman" w:hAnsi="Times New Roman" w:cs="Times New Roman"/>
          <w:b/>
          <w:sz w:val="24"/>
          <w:szCs w:val="24"/>
        </w:rPr>
      </w:pPr>
      <w:r w:rsidRPr="00513517">
        <w:rPr>
          <w:rFonts w:ascii="Times New Roman" w:hAnsi="Times New Roman" w:cs="Times New Roman"/>
          <w:b/>
          <w:sz w:val="24"/>
          <w:szCs w:val="24"/>
        </w:rPr>
        <w:t xml:space="preserve">Figure 3: </w:t>
      </w:r>
      <w:proofErr w:type="spellStart"/>
      <w:r w:rsidRPr="00513517">
        <w:rPr>
          <w:rFonts w:ascii="Times New Roman" w:hAnsi="Times New Roman" w:cs="Times New Roman"/>
          <w:b/>
          <w:sz w:val="24"/>
          <w:szCs w:val="24"/>
        </w:rPr>
        <w:t>Incylinder</w:t>
      </w:r>
      <w:proofErr w:type="spellEnd"/>
      <w:r w:rsidRPr="00513517">
        <w:rPr>
          <w:rFonts w:ascii="Times New Roman" w:hAnsi="Times New Roman" w:cs="Times New Roman"/>
          <w:b/>
          <w:sz w:val="24"/>
          <w:szCs w:val="24"/>
        </w:rPr>
        <w:t xml:space="preserve"> options for Combustion Chamber</w:t>
      </w:r>
    </w:p>
    <w:p w:rsidR="00A330E5" w:rsidRPr="00513517" w:rsidRDefault="00A330E5" w:rsidP="00A330E5">
      <w:pPr>
        <w:pStyle w:val="ListParagraph"/>
        <w:tabs>
          <w:tab w:val="left" w:pos="540"/>
        </w:tabs>
        <w:ind w:left="0"/>
        <w:rPr>
          <w:rFonts w:ascii="Times New Roman" w:hAnsi="Times New Roman" w:cs="Times New Roman"/>
          <w:b/>
          <w:sz w:val="24"/>
          <w:szCs w:val="24"/>
        </w:rPr>
      </w:pPr>
    </w:p>
    <w:p w:rsidR="00A330E5" w:rsidRPr="00513517" w:rsidRDefault="00A330E5" w:rsidP="00A330E5">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lastRenderedPageBreak/>
        <w:t>It should be noticed that hydrogen sonic velocity is above four times the sonic velocity of air. Therefore, in order to improve calculation accuracy, small size cells were required in the region around the hydrogen valve where huge flow velocities occur. A compromise is advisable between small cell size local requirements and containment of the overall cell number.</w:t>
      </w:r>
    </w:p>
    <w:p w:rsidR="001A089A" w:rsidRPr="00513517" w:rsidRDefault="001A089A" w:rsidP="00A330E5">
      <w:pPr>
        <w:pStyle w:val="ListParagraph"/>
        <w:tabs>
          <w:tab w:val="left" w:pos="540"/>
        </w:tabs>
        <w:ind w:left="0"/>
        <w:rPr>
          <w:rFonts w:ascii="Times New Roman" w:hAnsi="Times New Roman" w:cs="Times New Roman"/>
          <w:sz w:val="24"/>
          <w:szCs w:val="24"/>
        </w:rPr>
      </w:pPr>
    </w:p>
    <w:p w:rsidR="001A089A" w:rsidRPr="00513517" w:rsidRDefault="001A089A" w:rsidP="00A330E5">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t xml:space="preserve">Initially hydrogen was injected in a single direct injection in the combustion chamber, and simulations were done at various crank angles to reduce the higher temperature </w:t>
      </w:r>
      <w:proofErr w:type="gramStart"/>
      <w:r w:rsidRPr="00513517">
        <w:rPr>
          <w:rFonts w:ascii="Times New Roman" w:hAnsi="Times New Roman" w:cs="Times New Roman"/>
          <w:sz w:val="24"/>
          <w:szCs w:val="24"/>
        </w:rPr>
        <w:t>pockets as much as possible, which subsequently reduces</w:t>
      </w:r>
      <w:proofErr w:type="gramEnd"/>
      <w:r w:rsidRPr="00513517">
        <w:rPr>
          <w:rFonts w:ascii="Times New Roman" w:hAnsi="Times New Roman" w:cs="Times New Roman"/>
          <w:sz w:val="24"/>
          <w:szCs w:val="24"/>
        </w:rPr>
        <w:t xml:space="preserve"> the </w:t>
      </w:r>
      <w:proofErr w:type="spellStart"/>
      <w:r w:rsidRPr="00513517">
        <w:rPr>
          <w:rFonts w:ascii="Times New Roman" w:hAnsi="Times New Roman" w:cs="Times New Roman"/>
          <w:sz w:val="24"/>
          <w:szCs w:val="24"/>
        </w:rPr>
        <w:t>NOx</w:t>
      </w:r>
      <w:proofErr w:type="spellEnd"/>
      <w:r w:rsidRPr="00513517">
        <w:rPr>
          <w:rFonts w:ascii="Times New Roman" w:hAnsi="Times New Roman" w:cs="Times New Roman"/>
          <w:sz w:val="24"/>
          <w:szCs w:val="24"/>
        </w:rPr>
        <w:t xml:space="preserve"> emissions. </w:t>
      </w:r>
    </w:p>
    <w:p w:rsidR="0086676D" w:rsidRPr="00513517" w:rsidRDefault="0086676D" w:rsidP="00A330E5">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t xml:space="preserve">Analysis were performed at the both inlet and exhaust valve closed (during the compression stroke), in order to reduce the computational time required for analysis. </w:t>
      </w:r>
      <w:r w:rsidR="005D4565" w:rsidRPr="00513517">
        <w:rPr>
          <w:rFonts w:ascii="Times New Roman" w:hAnsi="Times New Roman" w:cs="Times New Roman"/>
          <w:sz w:val="24"/>
          <w:szCs w:val="24"/>
        </w:rPr>
        <w:t xml:space="preserve">Inlet valve closed also eliminates the chances of intake manifold backfiring due to the high combustion chamber temperature. </w:t>
      </w:r>
      <w:r w:rsidRPr="00513517">
        <w:rPr>
          <w:rFonts w:ascii="Times New Roman" w:hAnsi="Times New Roman" w:cs="Times New Roman"/>
          <w:sz w:val="24"/>
          <w:szCs w:val="24"/>
        </w:rPr>
        <w:t>The gauge pressure and temperature at the initial stage of analysis was taken to be 1898675Pa and 690K respectively. Higher initial temperature is required since the auto</w:t>
      </w:r>
      <w:r w:rsidR="0005308D" w:rsidRPr="00513517">
        <w:rPr>
          <w:rFonts w:ascii="Times New Roman" w:hAnsi="Times New Roman" w:cs="Times New Roman"/>
          <w:sz w:val="24"/>
          <w:szCs w:val="24"/>
        </w:rPr>
        <w:t xml:space="preserve"> </w:t>
      </w:r>
      <w:r w:rsidRPr="00513517">
        <w:rPr>
          <w:rFonts w:ascii="Times New Roman" w:hAnsi="Times New Roman" w:cs="Times New Roman"/>
          <w:sz w:val="24"/>
          <w:szCs w:val="24"/>
        </w:rPr>
        <w:t xml:space="preserve">ignition temperature of hydrogen is high (773.15K). </w:t>
      </w:r>
      <w:r w:rsidR="0005308D" w:rsidRPr="00513517">
        <w:rPr>
          <w:rFonts w:ascii="Times New Roman" w:hAnsi="Times New Roman" w:cs="Times New Roman"/>
          <w:sz w:val="24"/>
          <w:szCs w:val="24"/>
        </w:rPr>
        <w:t>This can be attained by using a glow plug, h</w:t>
      </w:r>
      <w:r w:rsidR="0005308D" w:rsidRPr="00513517">
        <w:rPr>
          <w:rFonts w:ascii="Times New Roman" w:hAnsi="Times New Roman" w:cs="Times New Roman"/>
          <w:color w:val="000000"/>
          <w:sz w:val="24"/>
          <w:szCs w:val="24"/>
          <w:shd w:val="clear" w:color="auto" w:fill="FFFFFF"/>
        </w:rPr>
        <w:t>eat generated by the glow plugs is directed into the cylinder, and serves to warm the engine block immediately surrounding the cylinder.</w:t>
      </w:r>
    </w:p>
    <w:p w:rsidR="00A330E5" w:rsidRPr="00513517" w:rsidRDefault="00FD4A17" w:rsidP="00150E07">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t xml:space="preserve">Injection was done </w:t>
      </w:r>
      <w:proofErr w:type="gramStart"/>
      <w:r w:rsidRPr="00513517">
        <w:rPr>
          <w:rFonts w:ascii="Times New Roman" w:hAnsi="Times New Roman" w:cs="Times New Roman"/>
          <w:sz w:val="24"/>
          <w:szCs w:val="24"/>
        </w:rPr>
        <w:t>at three different CA- 20</w:t>
      </w:r>
      <w:r w:rsidRPr="00513517">
        <w:rPr>
          <w:rFonts w:ascii="Times New Roman" w:hAnsi="Times New Roman" w:cs="Times New Roman"/>
          <w:sz w:val="24"/>
          <w:szCs w:val="24"/>
          <w:vertAlign w:val="superscript"/>
        </w:rPr>
        <w:t>0</w:t>
      </w:r>
      <w:r w:rsidRPr="00513517">
        <w:rPr>
          <w:rFonts w:ascii="Times New Roman" w:hAnsi="Times New Roman" w:cs="Times New Roman"/>
          <w:sz w:val="24"/>
          <w:szCs w:val="24"/>
        </w:rPr>
        <w:t>, 27.5</w:t>
      </w:r>
      <w:r w:rsidRPr="00513517">
        <w:rPr>
          <w:rFonts w:ascii="Times New Roman" w:hAnsi="Times New Roman" w:cs="Times New Roman"/>
          <w:sz w:val="24"/>
          <w:szCs w:val="24"/>
          <w:vertAlign w:val="superscript"/>
        </w:rPr>
        <w:t>0</w:t>
      </w:r>
      <w:r w:rsidRPr="00513517">
        <w:rPr>
          <w:rFonts w:ascii="Times New Roman" w:hAnsi="Times New Roman" w:cs="Times New Roman"/>
          <w:sz w:val="24"/>
          <w:szCs w:val="24"/>
        </w:rPr>
        <w:t>, 30</w:t>
      </w:r>
      <w:r w:rsidRPr="00513517">
        <w:rPr>
          <w:rFonts w:ascii="Times New Roman" w:hAnsi="Times New Roman" w:cs="Times New Roman"/>
          <w:sz w:val="24"/>
          <w:szCs w:val="24"/>
          <w:vertAlign w:val="superscript"/>
        </w:rPr>
        <w:t xml:space="preserve">0 </w:t>
      </w:r>
      <w:r w:rsidRPr="00513517">
        <w:rPr>
          <w:rFonts w:ascii="Times New Roman" w:hAnsi="Times New Roman" w:cs="Times New Roman"/>
          <w:sz w:val="24"/>
          <w:szCs w:val="24"/>
        </w:rPr>
        <w:t>BTDC</w:t>
      </w:r>
      <w:proofErr w:type="gramEnd"/>
      <w:r w:rsidRPr="00513517">
        <w:rPr>
          <w:rFonts w:ascii="Times New Roman" w:hAnsi="Times New Roman" w:cs="Times New Roman"/>
          <w:sz w:val="24"/>
          <w:szCs w:val="24"/>
        </w:rPr>
        <w:t>. The contour plots for</w:t>
      </w:r>
      <w:r w:rsidR="00807632" w:rsidRPr="00513517">
        <w:rPr>
          <w:rFonts w:ascii="Times New Roman" w:hAnsi="Times New Roman" w:cs="Times New Roman"/>
          <w:sz w:val="24"/>
          <w:szCs w:val="24"/>
        </w:rPr>
        <w:t xml:space="preserve"> the temperature distribution of</w:t>
      </w:r>
      <w:r w:rsidRPr="00513517">
        <w:rPr>
          <w:rFonts w:ascii="Times New Roman" w:hAnsi="Times New Roman" w:cs="Times New Roman"/>
          <w:sz w:val="24"/>
          <w:szCs w:val="24"/>
        </w:rPr>
        <w:t xml:space="preserve"> the respective CA </w:t>
      </w:r>
      <w:r w:rsidR="00807632" w:rsidRPr="00513517">
        <w:rPr>
          <w:rFonts w:ascii="Times New Roman" w:hAnsi="Times New Roman" w:cs="Times New Roman"/>
          <w:sz w:val="24"/>
          <w:szCs w:val="24"/>
        </w:rPr>
        <w:t>in the combustions chamber are shown below.</w:t>
      </w:r>
    </w:p>
    <w:p w:rsidR="00807632" w:rsidRPr="00513517" w:rsidRDefault="00807632" w:rsidP="00150E07">
      <w:pPr>
        <w:pStyle w:val="ListParagraph"/>
        <w:tabs>
          <w:tab w:val="left" w:pos="540"/>
        </w:tabs>
        <w:ind w:left="0"/>
        <w:rPr>
          <w:rFonts w:ascii="Times New Roman" w:hAnsi="Times New Roman" w:cs="Times New Roman"/>
          <w:sz w:val="24"/>
          <w:szCs w:val="24"/>
        </w:rPr>
      </w:pPr>
    </w:p>
    <w:p w:rsidR="00807632" w:rsidRPr="00513517" w:rsidRDefault="00807632" w:rsidP="00807632">
      <w:pPr>
        <w:pStyle w:val="ListParagraph"/>
        <w:tabs>
          <w:tab w:val="left" w:pos="540"/>
        </w:tabs>
        <w:ind w:left="0"/>
        <w:jc w:val="center"/>
        <w:rPr>
          <w:rFonts w:ascii="Times New Roman" w:hAnsi="Times New Roman" w:cs="Times New Roman"/>
          <w:sz w:val="24"/>
          <w:szCs w:val="24"/>
        </w:rPr>
      </w:pPr>
      <w:r w:rsidRPr="00513517">
        <w:rPr>
          <w:rFonts w:ascii="Times New Roman" w:hAnsi="Times New Roman" w:cs="Times New Roman"/>
          <w:noProof/>
          <w:sz w:val="24"/>
          <w:szCs w:val="24"/>
        </w:rPr>
        <w:drawing>
          <wp:inline distT="0" distB="0" distL="0" distR="0">
            <wp:extent cx="5048250" cy="2769011"/>
            <wp:effectExtent l="19050" t="0" r="0" b="0"/>
            <wp:docPr id="6" name="Picture 5" descr="7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00.png"/>
                    <pic:cNvPicPr/>
                  </pic:nvPicPr>
                  <pic:blipFill>
                    <a:blip r:embed="rId10" cstate="print"/>
                    <a:stretch>
                      <a:fillRect/>
                    </a:stretch>
                  </pic:blipFill>
                  <pic:spPr>
                    <a:xfrm>
                      <a:off x="0" y="0"/>
                      <a:ext cx="5046344" cy="2767965"/>
                    </a:xfrm>
                    <a:prstGeom prst="rect">
                      <a:avLst/>
                    </a:prstGeom>
                  </pic:spPr>
                </pic:pic>
              </a:graphicData>
            </a:graphic>
          </wp:inline>
        </w:drawing>
      </w:r>
    </w:p>
    <w:p w:rsidR="00807632" w:rsidRPr="00513517" w:rsidRDefault="00807632" w:rsidP="00807632">
      <w:pPr>
        <w:pStyle w:val="ListParagraph"/>
        <w:tabs>
          <w:tab w:val="left" w:pos="540"/>
        </w:tabs>
        <w:ind w:left="0"/>
        <w:jc w:val="center"/>
        <w:rPr>
          <w:rFonts w:ascii="Times New Roman" w:hAnsi="Times New Roman" w:cs="Times New Roman"/>
          <w:b/>
          <w:sz w:val="24"/>
          <w:szCs w:val="24"/>
        </w:rPr>
      </w:pPr>
      <w:r w:rsidRPr="00513517">
        <w:rPr>
          <w:rFonts w:ascii="Times New Roman" w:hAnsi="Times New Roman" w:cs="Times New Roman"/>
          <w:b/>
          <w:sz w:val="24"/>
          <w:szCs w:val="24"/>
        </w:rPr>
        <w:t>Figure 4: Temperature contour at 20</w:t>
      </w:r>
      <w:r w:rsidRPr="00513517">
        <w:rPr>
          <w:rFonts w:ascii="Times New Roman" w:hAnsi="Times New Roman" w:cs="Times New Roman"/>
          <w:b/>
          <w:sz w:val="24"/>
          <w:szCs w:val="24"/>
          <w:vertAlign w:val="superscript"/>
        </w:rPr>
        <w:t>0</w:t>
      </w:r>
      <w:r w:rsidRPr="00513517">
        <w:rPr>
          <w:rFonts w:ascii="Times New Roman" w:hAnsi="Times New Roman" w:cs="Times New Roman"/>
          <w:b/>
          <w:sz w:val="24"/>
          <w:szCs w:val="24"/>
        </w:rPr>
        <w:t>BTDC</w:t>
      </w:r>
    </w:p>
    <w:p w:rsidR="00807632" w:rsidRPr="00513517" w:rsidRDefault="00807632" w:rsidP="00150E07">
      <w:pPr>
        <w:pStyle w:val="ListParagraph"/>
        <w:tabs>
          <w:tab w:val="left" w:pos="540"/>
        </w:tabs>
        <w:ind w:left="0"/>
        <w:rPr>
          <w:rFonts w:ascii="Times New Roman" w:hAnsi="Times New Roman" w:cs="Times New Roman"/>
          <w:sz w:val="24"/>
          <w:szCs w:val="24"/>
        </w:rPr>
      </w:pPr>
    </w:p>
    <w:p w:rsidR="00807632" w:rsidRPr="00513517" w:rsidRDefault="00807632" w:rsidP="00807632">
      <w:pPr>
        <w:pStyle w:val="ListParagraph"/>
        <w:tabs>
          <w:tab w:val="left" w:pos="540"/>
        </w:tabs>
        <w:ind w:left="0"/>
        <w:jc w:val="center"/>
        <w:rPr>
          <w:rFonts w:ascii="Times New Roman" w:hAnsi="Times New Roman" w:cs="Times New Roman"/>
          <w:sz w:val="24"/>
          <w:szCs w:val="24"/>
        </w:rPr>
      </w:pPr>
      <w:r w:rsidRPr="00513517">
        <w:rPr>
          <w:rFonts w:ascii="Times New Roman" w:hAnsi="Times New Roman" w:cs="Times New Roman"/>
          <w:noProof/>
          <w:sz w:val="24"/>
          <w:szCs w:val="24"/>
        </w:rPr>
        <w:lastRenderedPageBreak/>
        <w:drawing>
          <wp:inline distT="0" distB="0" distL="0" distR="0">
            <wp:extent cx="4798807" cy="2770632"/>
            <wp:effectExtent l="19050" t="0" r="1793" b="0"/>
            <wp:docPr id="7" name="Picture 6" descr="692.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2.25.png"/>
                    <pic:cNvPicPr/>
                  </pic:nvPicPr>
                  <pic:blipFill>
                    <a:blip r:embed="rId11" cstate="print"/>
                    <a:stretch>
                      <a:fillRect/>
                    </a:stretch>
                  </pic:blipFill>
                  <pic:spPr>
                    <a:xfrm>
                      <a:off x="0" y="0"/>
                      <a:ext cx="4798807" cy="2770632"/>
                    </a:xfrm>
                    <a:prstGeom prst="rect">
                      <a:avLst/>
                    </a:prstGeom>
                  </pic:spPr>
                </pic:pic>
              </a:graphicData>
            </a:graphic>
          </wp:inline>
        </w:drawing>
      </w:r>
    </w:p>
    <w:p w:rsidR="00807632" w:rsidRPr="00513517" w:rsidRDefault="00807632" w:rsidP="00807632">
      <w:pPr>
        <w:pStyle w:val="ListParagraph"/>
        <w:tabs>
          <w:tab w:val="left" w:pos="540"/>
        </w:tabs>
        <w:ind w:left="0"/>
        <w:jc w:val="center"/>
        <w:rPr>
          <w:rFonts w:ascii="Times New Roman" w:hAnsi="Times New Roman" w:cs="Times New Roman"/>
          <w:b/>
          <w:sz w:val="24"/>
          <w:szCs w:val="24"/>
        </w:rPr>
      </w:pPr>
      <w:r w:rsidRPr="00513517">
        <w:rPr>
          <w:rFonts w:ascii="Times New Roman" w:hAnsi="Times New Roman" w:cs="Times New Roman"/>
          <w:b/>
          <w:sz w:val="24"/>
          <w:szCs w:val="24"/>
        </w:rPr>
        <w:t>Figure 5: Temperature contour at 27.5</w:t>
      </w:r>
      <w:r w:rsidRPr="00513517">
        <w:rPr>
          <w:rFonts w:ascii="Times New Roman" w:hAnsi="Times New Roman" w:cs="Times New Roman"/>
          <w:b/>
          <w:sz w:val="24"/>
          <w:szCs w:val="24"/>
          <w:vertAlign w:val="superscript"/>
        </w:rPr>
        <w:t>0</w:t>
      </w:r>
      <w:r w:rsidRPr="00513517">
        <w:rPr>
          <w:rFonts w:ascii="Times New Roman" w:hAnsi="Times New Roman" w:cs="Times New Roman"/>
          <w:b/>
          <w:sz w:val="24"/>
          <w:szCs w:val="24"/>
        </w:rPr>
        <w:t>BTDC</w:t>
      </w:r>
    </w:p>
    <w:p w:rsidR="00807632" w:rsidRPr="00513517" w:rsidRDefault="00807632" w:rsidP="00807632">
      <w:pPr>
        <w:pStyle w:val="ListParagraph"/>
        <w:tabs>
          <w:tab w:val="left" w:pos="540"/>
        </w:tabs>
        <w:ind w:left="0"/>
        <w:jc w:val="center"/>
        <w:rPr>
          <w:rFonts w:ascii="Times New Roman" w:hAnsi="Times New Roman" w:cs="Times New Roman"/>
          <w:sz w:val="24"/>
          <w:szCs w:val="24"/>
        </w:rPr>
      </w:pPr>
      <w:r w:rsidRPr="00513517">
        <w:rPr>
          <w:rFonts w:ascii="Times New Roman" w:hAnsi="Times New Roman" w:cs="Times New Roman"/>
          <w:noProof/>
          <w:sz w:val="24"/>
          <w:szCs w:val="24"/>
        </w:rPr>
        <w:drawing>
          <wp:inline distT="0" distB="0" distL="0" distR="0">
            <wp:extent cx="5047488" cy="2880037"/>
            <wp:effectExtent l="19050" t="0" r="762" b="0"/>
            <wp:docPr id="8" name="Picture 7" descr="B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png"/>
                    <pic:cNvPicPr/>
                  </pic:nvPicPr>
                  <pic:blipFill>
                    <a:blip r:embed="rId12" cstate="print"/>
                    <a:stretch>
                      <a:fillRect/>
                    </a:stretch>
                  </pic:blipFill>
                  <pic:spPr>
                    <a:xfrm>
                      <a:off x="0" y="0"/>
                      <a:ext cx="5047488" cy="2880037"/>
                    </a:xfrm>
                    <a:prstGeom prst="rect">
                      <a:avLst/>
                    </a:prstGeom>
                  </pic:spPr>
                </pic:pic>
              </a:graphicData>
            </a:graphic>
          </wp:inline>
        </w:drawing>
      </w:r>
    </w:p>
    <w:p w:rsidR="00807632" w:rsidRPr="00513517" w:rsidRDefault="00807632" w:rsidP="00807632">
      <w:pPr>
        <w:pStyle w:val="ListParagraph"/>
        <w:tabs>
          <w:tab w:val="left" w:pos="540"/>
        </w:tabs>
        <w:ind w:left="0"/>
        <w:jc w:val="center"/>
        <w:rPr>
          <w:rFonts w:ascii="Times New Roman" w:hAnsi="Times New Roman" w:cs="Times New Roman"/>
          <w:b/>
          <w:sz w:val="24"/>
          <w:szCs w:val="24"/>
        </w:rPr>
      </w:pPr>
      <w:r w:rsidRPr="00513517">
        <w:rPr>
          <w:rFonts w:ascii="Times New Roman" w:hAnsi="Times New Roman" w:cs="Times New Roman"/>
          <w:b/>
          <w:sz w:val="24"/>
          <w:szCs w:val="24"/>
        </w:rPr>
        <w:t>Figure 6: Temperature contour at 30</w:t>
      </w:r>
      <w:r w:rsidRPr="00513517">
        <w:rPr>
          <w:rFonts w:ascii="Times New Roman" w:hAnsi="Times New Roman" w:cs="Times New Roman"/>
          <w:b/>
          <w:sz w:val="24"/>
          <w:szCs w:val="24"/>
          <w:vertAlign w:val="superscript"/>
        </w:rPr>
        <w:t>0</w:t>
      </w:r>
      <w:r w:rsidRPr="00513517">
        <w:rPr>
          <w:rFonts w:ascii="Times New Roman" w:hAnsi="Times New Roman" w:cs="Times New Roman"/>
          <w:b/>
          <w:sz w:val="24"/>
          <w:szCs w:val="24"/>
        </w:rPr>
        <w:t>BTDC</w:t>
      </w:r>
    </w:p>
    <w:p w:rsidR="00807632" w:rsidRPr="00513517" w:rsidRDefault="00807632" w:rsidP="00807632">
      <w:pPr>
        <w:pStyle w:val="ListParagraph"/>
        <w:tabs>
          <w:tab w:val="left" w:pos="540"/>
        </w:tabs>
        <w:ind w:left="0"/>
        <w:rPr>
          <w:rFonts w:ascii="Times New Roman" w:hAnsi="Times New Roman" w:cs="Times New Roman"/>
          <w:b/>
          <w:sz w:val="24"/>
          <w:szCs w:val="24"/>
        </w:rPr>
      </w:pPr>
    </w:p>
    <w:p w:rsidR="00163488" w:rsidRPr="00513517" w:rsidRDefault="00163488" w:rsidP="00807632">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t>It can be inferred from the plots that the maximum temperature pockets (red plots corresponding to 2500K) are relatively higher corresponding to 30</w:t>
      </w:r>
      <w:r w:rsidRPr="00513517">
        <w:rPr>
          <w:rFonts w:ascii="Times New Roman" w:hAnsi="Times New Roman" w:cs="Times New Roman"/>
          <w:sz w:val="24"/>
          <w:szCs w:val="24"/>
          <w:vertAlign w:val="superscript"/>
        </w:rPr>
        <w:t>0</w:t>
      </w:r>
      <w:r w:rsidRPr="00513517">
        <w:rPr>
          <w:rFonts w:ascii="Times New Roman" w:hAnsi="Times New Roman" w:cs="Times New Roman"/>
          <w:sz w:val="24"/>
          <w:szCs w:val="24"/>
        </w:rPr>
        <w:t>BTDC and least in 20</w:t>
      </w:r>
      <w:r w:rsidRPr="00513517">
        <w:rPr>
          <w:rFonts w:ascii="Times New Roman" w:hAnsi="Times New Roman" w:cs="Times New Roman"/>
          <w:sz w:val="24"/>
          <w:szCs w:val="24"/>
          <w:vertAlign w:val="superscript"/>
        </w:rPr>
        <w:t>0</w:t>
      </w:r>
      <w:r w:rsidRPr="00513517">
        <w:rPr>
          <w:rFonts w:ascii="Times New Roman" w:hAnsi="Times New Roman" w:cs="Times New Roman"/>
          <w:sz w:val="24"/>
          <w:szCs w:val="24"/>
        </w:rPr>
        <w:t xml:space="preserve">BTDC. The results can be justified because the more we give the time for mixture formation before </w:t>
      </w:r>
      <w:proofErr w:type="gramStart"/>
      <w:r w:rsidRPr="00513517">
        <w:rPr>
          <w:rFonts w:ascii="Times New Roman" w:hAnsi="Times New Roman" w:cs="Times New Roman"/>
          <w:sz w:val="24"/>
          <w:szCs w:val="24"/>
        </w:rPr>
        <w:t>combustion,</w:t>
      </w:r>
      <w:proofErr w:type="gramEnd"/>
      <w:r w:rsidRPr="00513517">
        <w:rPr>
          <w:rFonts w:ascii="Times New Roman" w:hAnsi="Times New Roman" w:cs="Times New Roman"/>
          <w:sz w:val="24"/>
          <w:szCs w:val="24"/>
        </w:rPr>
        <w:t xml:space="preserve"> the better the combustion takes place due to proper mixing and thus higher would be the</w:t>
      </w:r>
      <w:r w:rsidR="008B4621" w:rsidRPr="00513517">
        <w:rPr>
          <w:rFonts w:ascii="Times New Roman" w:hAnsi="Times New Roman" w:cs="Times New Roman"/>
          <w:sz w:val="24"/>
          <w:szCs w:val="24"/>
        </w:rPr>
        <w:t xml:space="preserve"> </w:t>
      </w:r>
      <w:r w:rsidRPr="00513517">
        <w:rPr>
          <w:rFonts w:ascii="Times New Roman" w:hAnsi="Times New Roman" w:cs="Times New Roman"/>
          <w:sz w:val="24"/>
          <w:szCs w:val="24"/>
        </w:rPr>
        <w:t xml:space="preserve">  peak temperature distribution.  </w:t>
      </w:r>
      <w:r w:rsidR="00816696" w:rsidRPr="00513517">
        <w:rPr>
          <w:rFonts w:ascii="Times New Roman" w:hAnsi="Times New Roman" w:cs="Times New Roman"/>
          <w:sz w:val="24"/>
          <w:szCs w:val="24"/>
        </w:rPr>
        <w:t xml:space="preserve">Also early injection may lead to pre-ignition phenomena at high loads. </w:t>
      </w:r>
      <w:r w:rsidR="008B4621" w:rsidRPr="00513517">
        <w:rPr>
          <w:rFonts w:ascii="Times New Roman" w:hAnsi="Times New Roman" w:cs="Times New Roman"/>
          <w:sz w:val="24"/>
          <w:szCs w:val="24"/>
        </w:rPr>
        <w:t xml:space="preserve">At the same time, </w:t>
      </w:r>
      <w:r w:rsidR="005D4565" w:rsidRPr="00513517">
        <w:rPr>
          <w:rFonts w:ascii="Times New Roman" w:hAnsi="Times New Roman" w:cs="Times New Roman"/>
          <w:sz w:val="24"/>
          <w:szCs w:val="24"/>
        </w:rPr>
        <w:t>for 20</w:t>
      </w:r>
      <w:r w:rsidR="005D4565" w:rsidRPr="00513517">
        <w:rPr>
          <w:rFonts w:ascii="Times New Roman" w:hAnsi="Times New Roman" w:cs="Times New Roman"/>
          <w:sz w:val="24"/>
          <w:szCs w:val="24"/>
          <w:vertAlign w:val="superscript"/>
        </w:rPr>
        <w:t>0</w:t>
      </w:r>
      <w:r w:rsidR="005D4565" w:rsidRPr="00513517">
        <w:rPr>
          <w:rFonts w:ascii="Times New Roman" w:hAnsi="Times New Roman" w:cs="Times New Roman"/>
          <w:sz w:val="24"/>
          <w:szCs w:val="24"/>
        </w:rPr>
        <w:t xml:space="preserve">BTDC, there would not be enough time for proper air-fuel mixing resulting in improper combustion that leaves a lot of </w:t>
      </w:r>
      <w:proofErr w:type="spellStart"/>
      <w:r w:rsidR="005D4565" w:rsidRPr="00513517">
        <w:rPr>
          <w:rFonts w:ascii="Times New Roman" w:hAnsi="Times New Roman" w:cs="Times New Roman"/>
          <w:sz w:val="24"/>
          <w:szCs w:val="24"/>
        </w:rPr>
        <w:t>unreacted</w:t>
      </w:r>
      <w:proofErr w:type="spellEnd"/>
      <w:r w:rsidR="005D4565" w:rsidRPr="00513517">
        <w:rPr>
          <w:rFonts w:ascii="Times New Roman" w:hAnsi="Times New Roman" w:cs="Times New Roman"/>
          <w:sz w:val="24"/>
          <w:szCs w:val="24"/>
        </w:rPr>
        <w:t xml:space="preserve"> hydrogen. Thus the optimal injection timing was found to be 27.5</w:t>
      </w:r>
      <w:r w:rsidR="005D4565" w:rsidRPr="00513517">
        <w:rPr>
          <w:rFonts w:ascii="Times New Roman" w:hAnsi="Times New Roman" w:cs="Times New Roman"/>
          <w:sz w:val="24"/>
          <w:szCs w:val="24"/>
          <w:vertAlign w:val="superscript"/>
        </w:rPr>
        <w:t>0</w:t>
      </w:r>
      <w:r w:rsidR="005D4565" w:rsidRPr="00513517">
        <w:rPr>
          <w:rFonts w:ascii="Times New Roman" w:hAnsi="Times New Roman" w:cs="Times New Roman"/>
          <w:sz w:val="24"/>
          <w:szCs w:val="24"/>
        </w:rPr>
        <w:t xml:space="preserve">BTDC. </w:t>
      </w:r>
    </w:p>
    <w:p w:rsidR="005D4565" w:rsidRPr="00513517" w:rsidRDefault="005D4565" w:rsidP="00807632">
      <w:pPr>
        <w:pStyle w:val="ListParagraph"/>
        <w:tabs>
          <w:tab w:val="left" w:pos="540"/>
        </w:tabs>
        <w:ind w:left="0"/>
        <w:rPr>
          <w:rFonts w:ascii="Times New Roman" w:hAnsi="Times New Roman" w:cs="Times New Roman"/>
          <w:sz w:val="24"/>
          <w:szCs w:val="24"/>
        </w:rPr>
      </w:pPr>
    </w:p>
    <w:p w:rsidR="005D4565" w:rsidRPr="00513517" w:rsidRDefault="005D4565" w:rsidP="00807632">
      <w:pPr>
        <w:pStyle w:val="ListParagraph"/>
        <w:tabs>
          <w:tab w:val="left" w:pos="540"/>
        </w:tabs>
        <w:ind w:left="0"/>
        <w:rPr>
          <w:rFonts w:ascii="Times New Roman" w:hAnsi="Times New Roman" w:cs="Times New Roman"/>
          <w:b/>
          <w:sz w:val="24"/>
          <w:szCs w:val="24"/>
        </w:rPr>
      </w:pPr>
      <w:r w:rsidRPr="00513517">
        <w:rPr>
          <w:rFonts w:ascii="Times New Roman" w:hAnsi="Times New Roman" w:cs="Times New Roman"/>
          <w:b/>
          <w:sz w:val="24"/>
          <w:szCs w:val="24"/>
        </w:rPr>
        <w:lastRenderedPageBreak/>
        <w:t>Drawbacks of single injection of fuel</w:t>
      </w:r>
    </w:p>
    <w:p w:rsidR="005D4565" w:rsidRPr="00513517" w:rsidRDefault="005D4565" w:rsidP="00807632">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t xml:space="preserve"> </w:t>
      </w:r>
      <w:r w:rsidRPr="00513517">
        <w:rPr>
          <w:rFonts w:ascii="Times New Roman" w:eastAsia="Calibri" w:hAnsi="Times New Roman" w:cs="Times New Roman"/>
          <w:sz w:val="24"/>
          <w:szCs w:val="24"/>
        </w:rPr>
        <w:t>In a single injection, the auto-ignition cannot be optimized due to poor mixing rate of hydrogen-air, which leads to increased knocking tendencies.</w:t>
      </w:r>
    </w:p>
    <w:p w:rsidR="00816696" w:rsidRPr="00513517" w:rsidRDefault="00816696" w:rsidP="00807632">
      <w:pPr>
        <w:pStyle w:val="ListParagraph"/>
        <w:tabs>
          <w:tab w:val="left" w:pos="540"/>
        </w:tabs>
        <w:ind w:left="0"/>
        <w:rPr>
          <w:rFonts w:ascii="Times New Roman" w:hAnsi="Times New Roman" w:cs="Times New Roman"/>
          <w:sz w:val="24"/>
          <w:szCs w:val="24"/>
        </w:rPr>
      </w:pPr>
    </w:p>
    <w:p w:rsidR="00816696" w:rsidRPr="00513517" w:rsidRDefault="00816696" w:rsidP="00807632">
      <w:pPr>
        <w:pStyle w:val="ListParagraph"/>
        <w:tabs>
          <w:tab w:val="left" w:pos="540"/>
        </w:tabs>
        <w:ind w:left="0"/>
        <w:rPr>
          <w:rFonts w:ascii="Times New Roman" w:hAnsi="Times New Roman" w:cs="Times New Roman"/>
          <w:sz w:val="24"/>
          <w:szCs w:val="24"/>
        </w:rPr>
      </w:pPr>
    </w:p>
    <w:p w:rsidR="00816696" w:rsidRPr="00513517" w:rsidRDefault="00816696" w:rsidP="00816696">
      <w:pPr>
        <w:pStyle w:val="ListParagraph"/>
        <w:numPr>
          <w:ilvl w:val="0"/>
          <w:numId w:val="2"/>
        </w:numPr>
        <w:tabs>
          <w:tab w:val="left" w:pos="540"/>
        </w:tabs>
        <w:rPr>
          <w:rFonts w:ascii="Times New Roman" w:hAnsi="Times New Roman" w:cs="Times New Roman"/>
          <w:b/>
          <w:sz w:val="24"/>
          <w:szCs w:val="24"/>
        </w:rPr>
      </w:pPr>
      <w:r w:rsidRPr="00513517">
        <w:rPr>
          <w:rFonts w:ascii="Times New Roman" w:hAnsi="Times New Roman" w:cs="Times New Roman"/>
          <w:b/>
          <w:sz w:val="24"/>
          <w:szCs w:val="24"/>
        </w:rPr>
        <w:t>REMARKS AND CONCLUSIONS</w:t>
      </w:r>
    </w:p>
    <w:p w:rsidR="00816696" w:rsidRPr="00513517" w:rsidRDefault="00816696" w:rsidP="00816696">
      <w:pPr>
        <w:tabs>
          <w:tab w:val="left" w:pos="540"/>
        </w:tabs>
        <w:ind w:left="360"/>
        <w:rPr>
          <w:rFonts w:ascii="Times New Roman" w:hAnsi="Times New Roman" w:cs="Times New Roman"/>
          <w:sz w:val="24"/>
          <w:szCs w:val="24"/>
        </w:rPr>
      </w:pPr>
      <w:r w:rsidRPr="00513517">
        <w:rPr>
          <w:rFonts w:ascii="Times New Roman" w:hAnsi="Times New Roman" w:cs="Times New Roman"/>
          <w:sz w:val="24"/>
          <w:szCs w:val="24"/>
        </w:rPr>
        <w:t>The studied hydrogen injection system gives us the following benefits:</w:t>
      </w:r>
    </w:p>
    <w:p w:rsidR="00816696" w:rsidRPr="00513517" w:rsidRDefault="00816696" w:rsidP="00816696">
      <w:pPr>
        <w:pStyle w:val="ListParagraph"/>
        <w:numPr>
          <w:ilvl w:val="0"/>
          <w:numId w:val="3"/>
        </w:numPr>
        <w:tabs>
          <w:tab w:val="left" w:pos="540"/>
        </w:tabs>
        <w:rPr>
          <w:rFonts w:ascii="Times New Roman" w:hAnsi="Times New Roman" w:cs="Times New Roman"/>
          <w:sz w:val="24"/>
          <w:szCs w:val="24"/>
        </w:rPr>
      </w:pPr>
      <w:r w:rsidRPr="00513517">
        <w:rPr>
          <w:rFonts w:ascii="Times New Roman" w:hAnsi="Times New Roman" w:cs="Times New Roman"/>
          <w:sz w:val="24"/>
          <w:szCs w:val="24"/>
        </w:rPr>
        <w:t>Typical advantage of the direct injection (high specific power and no backfire).</w:t>
      </w:r>
    </w:p>
    <w:p w:rsidR="00816696" w:rsidRPr="00513517" w:rsidRDefault="00816696" w:rsidP="00816696">
      <w:pPr>
        <w:pStyle w:val="ListParagraph"/>
        <w:numPr>
          <w:ilvl w:val="0"/>
          <w:numId w:val="3"/>
        </w:numPr>
        <w:tabs>
          <w:tab w:val="left" w:pos="540"/>
        </w:tabs>
        <w:rPr>
          <w:rFonts w:ascii="Times New Roman" w:hAnsi="Times New Roman" w:cs="Times New Roman"/>
          <w:sz w:val="24"/>
          <w:szCs w:val="24"/>
        </w:rPr>
      </w:pPr>
      <w:r w:rsidRPr="00513517">
        <w:rPr>
          <w:rFonts w:ascii="Times New Roman" w:hAnsi="Times New Roman" w:cs="Times New Roman"/>
          <w:sz w:val="24"/>
          <w:szCs w:val="24"/>
        </w:rPr>
        <w:t xml:space="preserve">Reduction of </w:t>
      </w:r>
      <w:proofErr w:type="spellStart"/>
      <w:r w:rsidRPr="00513517">
        <w:rPr>
          <w:rFonts w:ascii="Times New Roman" w:hAnsi="Times New Roman" w:cs="Times New Roman"/>
          <w:sz w:val="24"/>
          <w:szCs w:val="24"/>
        </w:rPr>
        <w:t>NOx</w:t>
      </w:r>
      <w:proofErr w:type="spellEnd"/>
      <w:r w:rsidRPr="00513517">
        <w:rPr>
          <w:rFonts w:ascii="Times New Roman" w:hAnsi="Times New Roman" w:cs="Times New Roman"/>
          <w:sz w:val="24"/>
          <w:szCs w:val="24"/>
        </w:rPr>
        <w:t xml:space="preserve"> emissions by varying the injection timing.</w:t>
      </w:r>
    </w:p>
    <w:p w:rsidR="00816696" w:rsidRPr="00513517" w:rsidRDefault="00816696" w:rsidP="00816696">
      <w:pPr>
        <w:pStyle w:val="ListParagraph"/>
        <w:numPr>
          <w:ilvl w:val="0"/>
          <w:numId w:val="3"/>
        </w:numPr>
        <w:tabs>
          <w:tab w:val="left" w:pos="540"/>
        </w:tabs>
        <w:rPr>
          <w:rFonts w:ascii="Times New Roman" w:hAnsi="Times New Roman" w:cs="Times New Roman"/>
          <w:sz w:val="24"/>
          <w:szCs w:val="24"/>
        </w:rPr>
      </w:pPr>
      <w:r w:rsidRPr="00513517">
        <w:rPr>
          <w:rFonts w:ascii="Times New Roman" w:hAnsi="Times New Roman" w:cs="Times New Roman"/>
          <w:sz w:val="24"/>
          <w:szCs w:val="24"/>
        </w:rPr>
        <w:t>Improved efficiency, reduced cooling losses, and extended lean operation.</w:t>
      </w:r>
    </w:p>
    <w:p w:rsidR="00A21E5A" w:rsidRPr="00513517" w:rsidRDefault="00A21E5A" w:rsidP="00A21E5A">
      <w:pPr>
        <w:tabs>
          <w:tab w:val="left" w:pos="540"/>
        </w:tabs>
        <w:rPr>
          <w:rFonts w:ascii="Times New Roman" w:hAnsi="Times New Roman" w:cs="Times New Roman"/>
          <w:sz w:val="24"/>
          <w:szCs w:val="24"/>
        </w:rPr>
      </w:pPr>
      <w:r w:rsidRPr="00513517">
        <w:rPr>
          <w:rFonts w:ascii="Times New Roman" w:hAnsi="Times New Roman" w:cs="Times New Roman"/>
          <w:sz w:val="24"/>
          <w:szCs w:val="24"/>
        </w:rPr>
        <w:t xml:space="preserve">     Further improvement in the model can be performed using split injection of the hydrogen which involves injecting hydrogen partly in two intervals which will have the following benefits:</w:t>
      </w:r>
    </w:p>
    <w:p w:rsidR="00A21E5A" w:rsidRPr="00513517" w:rsidRDefault="00A21E5A" w:rsidP="00A21E5A">
      <w:pPr>
        <w:pStyle w:val="ListParagraph"/>
        <w:numPr>
          <w:ilvl w:val="0"/>
          <w:numId w:val="4"/>
        </w:numPr>
        <w:tabs>
          <w:tab w:val="left" w:pos="540"/>
        </w:tabs>
        <w:rPr>
          <w:rFonts w:ascii="Times New Roman" w:hAnsi="Times New Roman" w:cs="Times New Roman"/>
          <w:sz w:val="24"/>
          <w:szCs w:val="24"/>
        </w:rPr>
      </w:pPr>
      <w:r w:rsidRPr="00513517">
        <w:rPr>
          <w:rFonts w:ascii="Times New Roman" w:hAnsi="Times New Roman" w:cs="Times New Roman"/>
          <w:sz w:val="24"/>
          <w:szCs w:val="24"/>
        </w:rPr>
        <w:t xml:space="preserve">The first injection involves only a small amount of hydrogen injection in the combustion chamber that results in a homogenous air-fuel mixture formation. Because of this early initial injection, even at high loads, satisfactory mixture homogeneity is achieved at the ignition time. </w:t>
      </w:r>
    </w:p>
    <w:p w:rsidR="00A21E5A" w:rsidRPr="00513517" w:rsidRDefault="00A21E5A" w:rsidP="00A21E5A">
      <w:pPr>
        <w:pStyle w:val="ListParagraph"/>
        <w:numPr>
          <w:ilvl w:val="0"/>
          <w:numId w:val="4"/>
        </w:numPr>
        <w:tabs>
          <w:tab w:val="left" w:pos="540"/>
        </w:tabs>
        <w:rPr>
          <w:rFonts w:ascii="Times New Roman" w:hAnsi="Times New Roman" w:cs="Times New Roman"/>
          <w:sz w:val="24"/>
          <w:szCs w:val="24"/>
        </w:rPr>
      </w:pPr>
      <w:r w:rsidRPr="00513517">
        <w:rPr>
          <w:rFonts w:ascii="Times New Roman" w:hAnsi="Times New Roman" w:cs="Times New Roman"/>
          <w:sz w:val="24"/>
          <w:szCs w:val="24"/>
        </w:rPr>
        <w:t xml:space="preserve">The second injection involves injecting the remaining quantity of hydrogen in the combustion chamber </w:t>
      </w:r>
      <w:r w:rsidR="00CB1245" w:rsidRPr="00513517">
        <w:rPr>
          <w:rFonts w:ascii="Times New Roman" w:hAnsi="Times New Roman" w:cs="Times New Roman"/>
          <w:sz w:val="24"/>
          <w:szCs w:val="24"/>
        </w:rPr>
        <w:t xml:space="preserve">that initiates the combustion. </w:t>
      </w:r>
    </w:p>
    <w:p w:rsidR="00CB1245" w:rsidRPr="00513517" w:rsidRDefault="00CB1245" w:rsidP="00A21E5A">
      <w:pPr>
        <w:pStyle w:val="ListParagraph"/>
        <w:numPr>
          <w:ilvl w:val="0"/>
          <w:numId w:val="4"/>
        </w:numPr>
        <w:tabs>
          <w:tab w:val="left" w:pos="540"/>
        </w:tabs>
        <w:rPr>
          <w:rFonts w:ascii="Times New Roman" w:hAnsi="Times New Roman" w:cs="Times New Roman"/>
          <w:sz w:val="24"/>
          <w:szCs w:val="24"/>
        </w:rPr>
      </w:pPr>
      <w:r w:rsidRPr="00513517">
        <w:rPr>
          <w:rFonts w:ascii="Times New Roman" w:hAnsi="Times New Roman" w:cs="Times New Roman"/>
          <w:sz w:val="24"/>
          <w:szCs w:val="24"/>
        </w:rPr>
        <w:t xml:space="preserve">This split injection </w:t>
      </w:r>
      <w:r w:rsidR="00700D35" w:rsidRPr="00513517">
        <w:rPr>
          <w:rFonts w:ascii="Times New Roman" w:hAnsi="Times New Roman" w:cs="Times New Roman"/>
          <w:sz w:val="24"/>
          <w:szCs w:val="24"/>
        </w:rPr>
        <w:t xml:space="preserve">will further reduce the </w:t>
      </w:r>
      <w:proofErr w:type="spellStart"/>
      <w:r w:rsidR="00700D35" w:rsidRPr="00513517">
        <w:rPr>
          <w:rFonts w:ascii="Times New Roman" w:hAnsi="Times New Roman" w:cs="Times New Roman"/>
          <w:sz w:val="24"/>
          <w:szCs w:val="24"/>
        </w:rPr>
        <w:t>NOx</w:t>
      </w:r>
      <w:proofErr w:type="spellEnd"/>
      <w:r w:rsidR="00700D35" w:rsidRPr="00513517">
        <w:rPr>
          <w:rFonts w:ascii="Times New Roman" w:hAnsi="Times New Roman" w:cs="Times New Roman"/>
          <w:sz w:val="24"/>
          <w:szCs w:val="24"/>
        </w:rPr>
        <w:t xml:space="preserve"> level and the heat release rate.</w:t>
      </w:r>
    </w:p>
    <w:p w:rsidR="00700D35" w:rsidRPr="00513517" w:rsidRDefault="00700D35" w:rsidP="00700D35">
      <w:pPr>
        <w:pStyle w:val="ListParagraph"/>
        <w:tabs>
          <w:tab w:val="left" w:pos="540"/>
        </w:tabs>
        <w:rPr>
          <w:rFonts w:ascii="Times New Roman" w:hAnsi="Times New Roman" w:cs="Times New Roman"/>
          <w:sz w:val="24"/>
          <w:szCs w:val="24"/>
        </w:rPr>
      </w:pPr>
    </w:p>
    <w:p w:rsidR="00700D35" w:rsidRPr="00513517" w:rsidRDefault="00700D35" w:rsidP="00700D35">
      <w:pPr>
        <w:pStyle w:val="ListParagraph"/>
        <w:numPr>
          <w:ilvl w:val="0"/>
          <w:numId w:val="2"/>
        </w:numPr>
        <w:tabs>
          <w:tab w:val="left" w:pos="540"/>
        </w:tabs>
        <w:rPr>
          <w:rFonts w:ascii="Times New Roman" w:hAnsi="Times New Roman" w:cs="Times New Roman"/>
          <w:b/>
          <w:sz w:val="24"/>
          <w:szCs w:val="24"/>
        </w:rPr>
      </w:pPr>
      <w:r w:rsidRPr="00513517">
        <w:rPr>
          <w:rFonts w:ascii="Times New Roman" w:hAnsi="Times New Roman" w:cs="Times New Roman"/>
          <w:b/>
          <w:sz w:val="24"/>
          <w:szCs w:val="24"/>
        </w:rPr>
        <w:t>REFERENCES</w:t>
      </w:r>
    </w:p>
    <w:p w:rsidR="004569B8" w:rsidRDefault="00FC2EF0" w:rsidP="00807632">
      <w:pPr>
        <w:pStyle w:val="ListParagraph"/>
        <w:tabs>
          <w:tab w:val="left" w:pos="540"/>
        </w:tabs>
        <w:ind w:left="0"/>
        <w:rPr>
          <w:rFonts w:ascii="Times New Roman" w:hAnsi="Times New Roman" w:cs="Times New Roman"/>
          <w:sz w:val="24"/>
          <w:szCs w:val="24"/>
        </w:rPr>
      </w:pPr>
      <w:r>
        <w:rPr>
          <w:rFonts w:ascii="Times New Roman" w:hAnsi="Times New Roman" w:cs="Times New Roman"/>
          <w:sz w:val="24"/>
          <w:szCs w:val="24"/>
        </w:rPr>
        <w:t xml:space="preserve"> [1</w:t>
      </w:r>
      <w:r w:rsidR="004569B8" w:rsidRPr="00513517">
        <w:rPr>
          <w:rFonts w:ascii="Times New Roman" w:hAnsi="Times New Roman" w:cs="Times New Roman"/>
          <w:sz w:val="24"/>
          <w:szCs w:val="24"/>
        </w:rPr>
        <w:t xml:space="preserve">] </w:t>
      </w:r>
      <w:proofErr w:type="spellStart"/>
      <w:r w:rsidR="004569B8" w:rsidRPr="00513517">
        <w:rPr>
          <w:rFonts w:ascii="Times New Roman" w:hAnsi="Times New Roman" w:cs="Times New Roman"/>
          <w:sz w:val="24"/>
          <w:szCs w:val="24"/>
        </w:rPr>
        <w:t>Berckmuller</w:t>
      </w:r>
      <w:proofErr w:type="spellEnd"/>
      <w:r w:rsidR="004569B8" w:rsidRPr="00513517">
        <w:rPr>
          <w:rFonts w:ascii="Times New Roman" w:hAnsi="Times New Roman" w:cs="Times New Roman"/>
          <w:sz w:val="24"/>
          <w:szCs w:val="24"/>
        </w:rPr>
        <w:t xml:space="preserve"> M. </w:t>
      </w:r>
      <w:proofErr w:type="gramStart"/>
      <w:r w:rsidR="004569B8" w:rsidRPr="00513517">
        <w:rPr>
          <w:rFonts w:ascii="Times New Roman" w:hAnsi="Times New Roman" w:cs="Times New Roman"/>
          <w:sz w:val="24"/>
          <w:szCs w:val="24"/>
        </w:rPr>
        <w:t>et</w:t>
      </w:r>
      <w:proofErr w:type="gramEnd"/>
      <w:r w:rsidR="004569B8" w:rsidRPr="00513517">
        <w:rPr>
          <w:rFonts w:ascii="Times New Roman" w:hAnsi="Times New Roman" w:cs="Times New Roman"/>
          <w:sz w:val="24"/>
          <w:szCs w:val="24"/>
        </w:rPr>
        <w:t>. al., 2003: “Potential of a charged SI-hydrogen engine”, SAE paper 2003-01-3210</w:t>
      </w:r>
    </w:p>
    <w:p w:rsidR="00FC2EF0" w:rsidRPr="00513517" w:rsidRDefault="00FC2EF0" w:rsidP="00807632">
      <w:pPr>
        <w:pStyle w:val="ListParagraph"/>
        <w:tabs>
          <w:tab w:val="left" w:pos="540"/>
        </w:tabs>
        <w:ind w:left="0"/>
        <w:rPr>
          <w:rFonts w:ascii="Times New Roman" w:hAnsi="Times New Roman" w:cs="Times New Roman"/>
          <w:sz w:val="24"/>
          <w:szCs w:val="24"/>
        </w:rPr>
      </w:pPr>
      <w:r>
        <w:rPr>
          <w:rFonts w:ascii="Times New Roman" w:hAnsi="Times New Roman" w:cs="Times New Roman"/>
          <w:sz w:val="24"/>
          <w:szCs w:val="24"/>
        </w:rPr>
        <w:t>[2</w:t>
      </w:r>
      <w:r w:rsidRPr="00513517">
        <w:rPr>
          <w:rFonts w:ascii="Times New Roman" w:hAnsi="Times New Roman" w:cs="Times New Roman"/>
          <w:sz w:val="24"/>
          <w:szCs w:val="24"/>
        </w:rPr>
        <w:t xml:space="preserve">] </w:t>
      </w:r>
      <w:proofErr w:type="spellStart"/>
      <w:r w:rsidRPr="00513517">
        <w:rPr>
          <w:rFonts w:ascii="Times New Roman" w:hAnsi="Times New Roman" w:cs="Times New Roman"/>
          <w:sz w:val="24"/>
          <w:szCs w:val="24"/>
        </w:rPr>
        <w:t>Grabner</w:t>
      </w:r>
      <w:proofErr w:type="spellEnd"/>
      <w:r w:rsidRPr="00513517">
        <w:rPr>
          <w:rFonts w:ascii="Times New Roman" w:hAnsi="Times New Roman" w:cs="Times New Roman"/>
          <w:sz w:val="24"/>
          <w:szCs w:val="24"/>
        </w:rPr>
        <w:t xml:space="preserve"> P., </w:t>
      </w:r>
      <w:proofErr w:type="spellStart"/>
      <w:r w:rsidRPr="00513517">
        <w:rPr>
          <w:rFonts w:ascii="Times New Roman" w:hAnsi="Times New Roman" w:cs="Times New Roman"/>
          <w:sz w:val="24"/>
          <w:szCs w:val="24"/>
        </w:rPr>
        <w:t>Eichlesder</w:t>
      </w:r>
      <w:proofErr w:type="spellEnd"/>
      <w:r w:rsidRPr="00513517">
        <w:rPr>
          <w:rFonts w:ascii="Times New Roman" w:hAnsi="Times New Roman" w:cs="Times New Roman"/>
          <w:sz w:val="24"/>
          <w:szCs w:val="24"/>
        </w:rPr>
        <w:t xml:space="preserve"> H. </w:t>
      </w:r>
      <w:proofErr w:type="spellStart"/>
      <w:r w:rsidRPr="00513517">
        <w:rPr>
          <w:rFonts w:ascii="Times New Roman" w:hAnsi="Times New Roman" w:cs="Times New Roman"/>
          <w:sz w:val="24"/>
          <w:szCs w:val="24"/>
        </w:rPr>
        <w:t>Gerbig</w:t>
      </w:r>
      <w:proofErr w:type="spellEnd"/>
      <w:r w:rsidRPr="00513517">
        <w:rPr>
          <w:rFonts w:ascii="Times New Roman" w:hAnsi="Times New Roman" w:cs="Times New Roman"/>
          <w:sz w:val="24"/>
          <w:szCs w:val="24"/>
        </w:rPr>
        <w:t xml:space="preserve"> F., </w:t>
      </w:r>
      <w:proofErr w:type="spellStart"/>
      <w:r w:rsidRPr="00513517">
        <w:rPr>
          <w:rFonts w:ascii="Times New Roman" w:hAnsi="Times New Roman" w:cs="Times New Roman"/>
          <w:sz w:val="24"/>
          <w:szCs w:val="24"/>
        </w:rPr>
        <w:t>Gerke</w:t>
      </w:r>
      <w:proofErr w:type="spellEnd"/>
      <w:r w:rsidRPr="00513517">
        <w:rPr>
          <w:rFonts w:ascii="Times New Roman" w:hAnsi="Times New Roman" w:cs="Times New Roman"/>
          <w:sz w:val="24"/>
          <w:szCs w:val="24"/>
        </w:rPr>
        <w:t xml:space="preserve"> U., 2006: “ </w:t>
      </w:r>
      <w:proofErr w:type="spellStart"/>
      <w:r w:rsidRPr="00513517">
        <w:rPr>
          <w:rFonts w:ascii="Times New Roman" w:hAnsi="Times New Roman" w:cs="Times New Roman"/>
          <w:sz w:val="24"/>
          <w:szCs w:val="24"/>
        </w:rPr>
        <w:t>Optimisation</w:t>
      </w:r>
      <w:proofErr w:type="spellEnd"/>
      <w:r w:rsidRPr="00513517">
        <w:rPr>
          <w:rFonts w:ascii="Times New Roman" w:hAnsi="Times New Roman" w:cs="Times New Roman"/>
          <w:sz w:val="24"/>
          <w:szCs w:val="24"/>
        </w:rPr>
        <w:t xml:space="preserve"> of a Hydrogen internal Combustion Engine with Inner Mixture Formation”1</w:t>
      </w:r>
      <w:r w:rsidRPr="00513517">
        <w:rPr>
          <w:rFonts w:ascii="Times New Roman" w:hAnsi="Times New Roman" w:cs="Times New Roman"/>
          <w:sz w:val="24"/>
          <w:szCs w:val="24"/>
          <w:vertAlign w:val="superscript"/>
        </w:rPr>
        <w:t>st</w:t>
      </w:r>
      <w:r w:rsidRPr="00513517">
        <w:rPr>
          <w:rFonts w:ascii="Times New Roman" w:hAnsi="Times New Roman" w:cs="Times New Roman"/>
          <w:sz w:val="24"/>
          <w:szCs w:val="24"/>
        </w:rPr>
        <w:t xml:space="preserve">, Graz September 28-29, 2006 </w:t>
      </w:r>
    </w:p>
    <w:p w:rsidR="004569B8" w:rsidRPr="00513517" w:rsidRDefault="004569B8" w:rsidP="00807632">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t xml:space="preserve">[3] Lee J.T., Lee C.W., and </w:t>
      </w:r>
      <w:proofErr w:type="spellStart"/>
      <w:r w:rsidRPr="00513517">
        <w:rPr>
          <w:rFonts w:ascii="Times New Roman" w:hAnsi="Times New Roman" w:cs="Times New Roman"/>
          <w:sz w:val="24"/>
          <w:szCs w:val="24"/>
        </w:rPr>
        <w:t>Caton</w:t>
      </w:r>
      <w:proofErr w:type="spellEnd"/>
      <w:r w:rsidRPr="00513517">
        <w:rPr>
          <w:rFonts w:ascii="Times New Roman" w:hAnsi="Times New Roman" w:cs="Times New Roman"/>
          <w:sz w:val="24"/>
          <w:szCs w:val="24"/>
        </w:rPr>
        <w:t xml:space="preserve"> J.A., 2000: “An investigation of a cause of backfire and its control due to crevice volumes in a hydrogen fueled engine”, ASME Spring Technical Conference, paper 2000-ICE-284, San Antonio, </w:t>
      </w:r>
      <w:proofErr w:type="gramStart"/>
      <w:r w:rsidRPr="00513517">
        <w:rPr>
          <w:rFonts w:ascii="Times New Roman" w:hAnsi="Times New Roman" w:cs="Times New Roman"/>
          <w:sz w:val="24"/>
          <w:szCs w:val="24"/>
        </w:rPr>
        <w:t>USA ,</w:t>
      </w:r>
      <w:proofErr w:type="gramEnd"/>
      <w:r w:rsidRPr="00513517">
        <w:rPr>
          <w:rFonts w:ascii="Times New Roman" w:hAnsi="Times New Roman" w:cs="Times New Roman"/>
          <w:sz w:val="24"/>
          <w:szCs w:val="24"/>
        </w:rPr>
        <w:t xml:space="preserve"> 2000</w:t>
      </w:r>
    </w:p>
    <w:p w:rsidR="004569B8" w:rsidRDefault="004569B8" w:rsidP="00807632">
      <w:pPr>
        <w:pStyle w:val="ListParagraph"/>
        <w:tabs>
          <w:tab w:val="left" w:pos="540"/>
        </w:tabs>
        <w:ind w:left="0"/>
        <w:rPr>
          <w:rFonts w:ascii="Times New Roman" w:hAnsi="Times New Roman" w:cs="Times New Roman"/>
          <w:sz w:val="24"/>
          <w:szCs w:val="24"/>
        </w:rPr>
      </w:pPr>
      <w:r w:rsidRPr="00513517">
        <w:rPr>
          <w:rFonts w:ascii="Times New Roman" w:hAnsi="Times New Roman" w:cs="Times New Roman"/>
          <w:sz w:val="24"/>
          <w:szCs w:val="24"/>
        </w:rPr>
        <w:t xml:space="preserve">[4] </w:t>
      </w:r>
      <w:proofErr w:type="spellStart"/>
      <w:r w:rsidRPr="00513517">
        <w:rPr>
          <w:rFonts w:ascii="Times New Roman" w:hAnsi="Times New Roman" w:cs="Times New Roman"/>
          <w:sz w:val="24"/>
          <w:szCs w:val="24"/>
        </w:rPr>
        <w:t>Natkin</w:t>
      </w:r>
      <w:proofErr w:type="spellEnd"/>
      <w:r w:rsidRPr="00513517">
        <w:rPr>
          <w:rFonts w:ascii="Times New Roman" w:hAnsi="Times New Roman" w:cs="Times New Roman"/>
          <w:sz w:val="24"/>
          <w:szCs w:val="24"/>
        </w:rPr>
        <w:t xml:space="preserve"> R.J. </w:t>
      </w:r>
      <w:proofErr w:type="gramStart"/>
      <w:r w:rsidRPr="00513517">
        <w:rPr>
          <w:rFonts w:ascii="Times New Roman" w:hAnsi="Times New Roman" w:cs="Times New Roman"/>
          <w:sz w:val="24"/>
          <w:szCs w:val="24"/>
        </w:rPr>
        <w:t>et</w:t>
      </w:r>
      <w:proofErr w:type="gramEnd"/>
      <w:r w:rsidRPr="00513517">
        <w:rPr>
          <w:rFonts w:ascii="Times New Roman" w:hAnsi="Times New Roman" w:cs="Times New Roman"/>
          <w:sz w:val="24"/>
          <w:szCs w:val="24"/>
        </w:rPr>
        <w:t xml:space="preserve">. </w:t>
      </w:r>
      <w:proofErr w:type="gramStart"/>
      <w:r w:rsidRPr="00513517">
        <w:rPr>
          <w:rFonts w:ascii="Times New Roman" w:hAnsi="Times New Roman" w:cs="Times New Roman"/>
          <w:sz w:val="24"/>
          <w:szCs w:val="24"/>
        </w:rPr>
        <w:t>al</w:t>
      </w:r>
      <w:proofErr w:type="gramEnd"/>
      <w:r w:rsidRPr="00513517">
        <w:rPr>
          <w:rFonts w:ascii="Times New Roman" w:hAnsi="Times New Roman" w:cs="Times New Roman"/>
          <w:sz w:val="24"/>
          <w:szCs w:val="24"/>
        </w:rPr>
        <w:t xml:space="preserve">. Hydrogen 2003: “IC engine boosting performance and </w:t>
      </w:r>
      <w:proofErr w:type="spellStart"/>
      <w:r w:rsidRPr="00513517">
        <w:rPr>
          <w:rFonts w:ascii="Times New Roman" w:hAnsi="Times New Roman" w:cs="Times New Roman"/>
          <w:sz w:val="24"/>
          <w:szCs w:val="24"/>
        </w:rPr>
        <w:t>NOx</w:t>
      </w:r>
      <w:proofErr w:type="spellEnd"/>
      <w:r w:rsidRPr="00513517">
        <w:rPr>
          <w:rFonts w:ascii="Times New Roman" w:hAnsi="Times New Roman" w:cs="Times New Roman"/>
          <w:sz w:val="24"/>
          <w:szCs w:val="24"/>
        </w:rPr>
        <w:t xml:space="preserve"> study”, SAE paper 2003-01-0631</w:t>
      </w:r>
    </w:p>
    <w:p w:rsidR="00FC2EF0" w:rsidRPr="00513517" w:rsidRDefault="00FC2EF0" w:rsidP="00807632">
      <w:pPr>
        <w:pStyle w:val="ListParagraph"/>
        <w:tabs>
          <w:tab w:val="left" w:pos="540"/>
        </w:tabs>
        <w:ind w:left="0"/>
        <w:rPr>
          <w:rFonts w:ascii="Times New Roman" w:hAnsi="Times New Roman" w:cs="Times New Roman"/>
          <w:sz w:val="24"/>
          <w:szCs w:val="24"/>
        </w:rPr>
      </w:pPr>
      <w:r>
        <w:rPr>
          <w:rFonts w:ascii="Times New Roman" w:hAnsi="Times New Roman" w:cs="Times New Roman"/>
          <w:sz w:val="24"/>
          <w:szCs w:val="24"/>
        </w:rPr>
        <w:t>[5</w:t>
      </w:r>
      <w:r w:rsidRPr="00513517">
        <w:rPr>
          <w:rFonts w:ascii="Times New Roman" w:hAnsi="Times New Roman" w:cs="Times New Roman"/>
          <w:sz w:val="24"/>
          <w:szCs w:val="24"/>
        </w:rPr>
        <w:t xml:space="preserve">] </w:t>
      </w:r>
      <w:proofErr w:type="spellStart"/>
      <w:r w:rsidRPr="00513517">
        <w:rPr>
          <w:rFonts w:ascii="Times New Roman" w:hAnsi="Times New Roman" w:cs="Times New Roman"/>
          <w:sz w:val="24"/>
          <w:szCs w:val="24"/>
        </w:rPr>
        <w:t>Rottengruber</w:t>
      </w:r>
      <w:proofErr w:type="spellEnd"/>
      <w:r w:rsidRPr="00513517">
        <w:rPr>
          <w:rFonts w:ascii="Times New Roman" w:hAnsi="Times New Roman" w:cs="Times New Roman"/>
          <w:sz w:val="24"/>
          <w:szCs w:val="24"/>
        </w:rPr>
        <w:t xml:space="preserve"> H., </w:t>
      </w:r>
      <w:proofErr w:type="spellStart"/>
      <w:r w:rsidRPr="00513517">
        <w:rPr>
          <w:rFonts w:ascii="Times New Roman" w:hAnsi="Times New Roman" w:cs="Times New Roman"/>
          <w:sz w:val="24"/>
          <w:szCs w:val="24"/>
        </w:rPr>
        <w:t>Berckmuller</w:t>
      </w:r>
      <w:proofErr w:type="spellEnd"/>
      <w:r w:rsidRPr="00513517">
        <w:rPr>
          <w:rFonts w:ascii="Times New Roman" w:hAnsi="Times New Roman" w:cs="Times New Roman"/>
          <w:sz w:val="24"/>
          <w:szCs w:val="24"/>
        </w:rPr>
        <w:t xml:space="preserve"> M., </w:t>
      </w:r>
      <w:proofErr w:type="spellStart"/>
      <w:r w:rsidRPr="00513517">
        <w:rPr>
          <w:rFonts w:ascii="Times New Roman" w:hAnsi="Times New Roman" w:cs="Times New Roman"/>
          <w:sz w:val="24"/>
          <w:szCs w:val="24"/>
        </w:rPr>
        <w:t>Elsasser</w:t>
      </w:r>
      <w:proofErr w:type="spellEnd"/>
      <w:r w:rsidRPr="00513517">
        <w:rPr>
          <w:rFonts w:ascii="Times New Roman" w:hAnsi="Times New Roman" w:cs="Times New Roman"/>
          <w:sz w:val="24"/>
          <w:szCs w:val="24"/>
        </w:rPr>
        <w:t xml:space="preserve"> G., </w:t>
      </w:r>
      <w:proofErr w:type="spellStart"/>
      <w:r w:rsidRPr="00513517">
        <w:rPr>
          <w:rFonts w:ascii="Times New Roman" w:hAnsi="Times New Roman" w:cs="Times New Roman"/>
          <w:sz w:val="24"/>
          <w:szCs w:val="24"/>
        </w:rPr>
        <w:t>Brehm</w:t>
      </w:r>
      <w:proofErr w:type="spellEnd"/>
      <w:r w:rsidRPr="00513517">
        <w:rPr>
          <w:rFonts w:ascii="Times New Roman" w:hAnsi="Times New Roman" w:cs="Times New Roman"/>
          <w:sz w:val="24"/>
          <w:szCs w:val="24"/>
        </w:rPr>
        <w:t xml:space="preserve"> N., Schwarz C., 2004: “Direct-Injection Hydrogen SI-Engine-Operation Strategy and Power Density Potentials”, SAE paper 2004-01-2927</w:t>
      </w:r>
    </w:p>
    <w:p w:rsidR="004569B8" w:rsidRPr="00513517" w:rsidRDefault="00FC2EF0" w:rsidP="00807632">
      <w:pPr>
        <w:pStyle w:val="ListParagraph"/>
        <w:tabs>
          <w:tab w:val="left" w:pos="540"/>
        </w:tabs>
        <w:ind w:left="0"/>
        <w:rPr>
          <w:rFonts w:ascii="Times New Roman" w:hAnsi="Times New Roman" w:cs="Times New Roman"/>
          <w:sz w:val="24"/>
          <w:szCs w:val="24"/>
        </w:rPr>
      </w:pPr>
      <w:r>
        <w:rPr>
          <w:rFonts w:ascii="Times New Roman" w:hAnsi="Times New Roman" w:cs="Times New Roman"/>
          <w:sz w:val="24"/>
          <w:szCs w:val="24"/>
        </w:rPr>
        <w:t>[6</w:t>
      </w:r>
      <w:r w:rsidR="004569B8" w:rsidRPr="00513517">
        <w:rPr>
          <w:rFonts w:ascii="Times New Roman" w:hAnsi="Times New Roman" w:cs="Times New Roman"/>
          <w:sz w:val="24"/>
          <w:szCs w:val="24"/>
        </w:rPr>
        <w:t xml:space="preserve">] </w:t>
      </w:r>
      <w:proofErr w:type="spellStart"/>
      <w:r w:rsidR="004569B8" w:rsidRPr="00513517">
        <w:rPr>
          <w:rFonts w:ascii="Times New Roman" w:hAnsi="Times New Roman" w:cs="Times New Roman"/>
          <w:sz w:val="24"/>
          <w:szCs w:val="24"/>
        </w:rPr>
        <w:t>Shudo</w:t>
      </w:r>
      <w:proofErr w:type="spellEnd"/>
      <w:r w:rsidR="004569B8" w:rsidRPr="00513517">
        <w:rPr>
          <w:rFonts w:ascii="Times New Roman" w:hAnsi="Times New Roman" w:cs="Times New Roman"/>
          <w:sz w:val="24"/>
          <w:szCs w:val="24"/>
        </w:rPr>
        <w:t xml:space="preserve"> T.</w:t>
      </w:r>
      <w:proofErr w:type="gramStart"/>
      <w:r w:rsidR="004569B8" w:rsidRPr="00513517">
        <w:rPr>
          <w:rFonts w:ascii="Times New Roman" w:hAnsi="Times New Roman" w:cs="Times New Roman"/>
          <w:sz w:val="24"/>
          <w:szCs w:val="24"/>
        </w:rPr>
        <w:t>,2007</w:t>
      </w:r>
      <w:proofErr w:type="gramEnd"/>
      <w:r w:rsidR="004569B8" w:rsidRPr="00513517">
        <w:rPr>
          <w:rFonts w:ascii="Times New Roman" w:hAnsi="Times New Roman" w:cs="Times New Roman"/>
          <w:sz w:val="24"/>
          <w:szCs w:val="24"/>
        </w:rPr>
        <w:t>: “Improving thermal efficiency by reducing losses in hydrogen combustion engines”, International Journal of Hydrogen Energy 32 (2007) pg. 4285-4293</w:t>
      </w:r>
    </w:p>
    <w:p w:rsidR="00FC2EF0" w:rsidRPr="00513517" w:rsidRDefault="00FC2EF0" w:rsidP="00807632">
      <w:pPr>
        <w:pStyle w:val="ListParagraph"/>
        <w:tabs>
          <w:tab w:val="left" w:pos="540"/>
        </w:tabs>
        <w:ind w:left="0"/>
        <w:rPr>
          <w:rFonts w:ascii="Times New Roman" w:hAnsi="Times New Roman" w:cs="Times New Roman"/>
          <w:sz w:val="24"/>
          <w:szCs w:val="24"/>
        </w:rPr>
      </w:pPr>
      <w:r>
        <w:rPr>
          <w:rFonts w:ascii="Times New Roman" w:hAnsi="Times New Roman" w:cs="Times New Roman"/>
          <w:sz w:val="24"/>
          <w:szCs w:val="24"/>
        </w:rPr>
        <w:lastRenderedPageBreak/>
        <w:t xml:space="preserve"> [7</w:t>
      </w:r>
      <w:r w:rsidRPr="00513517">
        <w:rPr>
          <w:rFonts w:ascii="Times New Roman" w:hAnsi="Times New Roman" w:cs="Times New Roman"/>
          <w:sz w:val="24"/>
          <w:szCs w:val="24"/>
        </w:rPr>
        <w:t xml:space="preserve">] Tang X. </w:t>
      </w:r>
      <w:proofErr w:type="gramStart"/>
      <w:r w:rsidRPr="00513517">
        <w:rPr>
          <w:rFonts w:ascii="Times New Roman" w:hAnsi="Times New Roman" w:cs="Times New Roman"/>
          <w:sz w:val="24"/>
          <w:szCs w:val="24"/>
        </w:rPr>
        <w:t>et</w:t>
      </w:r>
      <w:proofErr w:type="gramEnd"/>
      <w:r w:rsidRPr="00513517">
        <w:rPr>
          <w:rFonts w:ascii="Times New Roman" w:hAnsi="Times New Roman" w:cs="Times New Roman"/>
          <w:sz w:val="24"/>
          <w:szCs w:val="24"/>
        </w:rPr>
        <w:t>. Al., 2002: “Ford P2000 hydrogen engine dynamometer development”, SAE paper 2002-01-0242</w:t>
      </w:r>
    </w:p>
    <w:p w:rsidR="00993FE5" w:rsidRPr="00513517" w:rsidRDefault="00993FE5" w:rsidP="00807632">
      <w:pPr>
        <w:jc w:val="center"/>
        <w:rPr>
          <w:rFonts w:ascii="Times New Roman" w:hAnsi="Times New Roman" w:cs="Times New Roman"/>
          <w:sz w:val="24"/>
          <w:szCs w:val="24"/>
        </w:rPr>
      </w:pPr>
    </w:p>
    <w:sectPr w:rsidR="00993FE5" w:rsidRPr="00513517" w:rsidSect="00150E07">
      <w:footerReference w:type="default" r:id="rId13"/>
      <w:pgSz w:w="12240" w:h="15840"/>
      <w:pgMar w:top="1440" w:right="1701" w:bottom="1440" w:left="1701"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55A9" w:rsidRDefault="008E55A9" w:rsidP="00513517">
      <w:pPr>
        <w:spacing w:after="0" w:line="240" w:lineRule="auto"/>
      </w:pPr>
      <w:r>
        <w:separator/>
      </w:r>
    </w:p>
  </w:endnote>
  <w:endnote w:type="continuationSeparator" w:id="0">
    <w:p w:rsidR="008E55A9" w:rsidRDefault="008E55A9" w:rsidP="005135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2984291"/>
      <w:docPartObj>
        <w:docPartGallery w:val="Page Numbers (Bottom of Page)"/>
        <w:docPartUnique/>
      </w:docPartObj>
    </w:sdtPr>
    <w:sdtContent>
      <w:p w:rsidR="00513517" w:rsidRDefault="00EE2115">
        <w:pPr>
          <w:pStyle w:val="Footer"/>
          <w:jc w:val="center"/>
        </w:pPr>
        <w:fldSimple w:instr=" PAGE   \* MERGEFORMAT ">
          <w:r w:rsidR="00FC2EF0">
            <w:rPr>
              <w:noProof/>
            </w:rPr>
            <w:t>2</w:t>
          </w:r>
        </w:fldSimple>
      </w:p>
    </w:sdtContent>
  </w:sdt>
  <w:p w:rsidR="00513517" w:rsidRDefault="0051351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55A9" w:rsidRDefault="008E55A9" w:rsidP="00513517">
      <w:pPr>
        <w:spacing w:after="0" w:line="240" w:lineRule="auto"/>
      </w:pPr>
      <w:r>
        <w:separator/>
      </w:r>
    </w:p>
  </w:footnote>
  <w:footnote w:type="continuationSeparator" w:id="0">
    <w:p w:rsidR="008E55A9" w:rsidRDefault="008E55A9" w:rsidP="0051351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0A54E6"/>
    <w:multiLevelType w:val="hybridMultilevel"/>
    <w:tmpl w:val="77985F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2C44909"/>
    <w:multiLevelType w:val="hybridMultilevel"/>
    <w:tmpl w:val="55E234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B984D11"/>
    <w:multiLevelType w:val="hybridMultilevel"/>
    <w:tmpl w:val="76283C76"/>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646E2F65"/>
    <w:multiLevelType w:val="hybridMultilevel"/>
    <w:tmpl w:val="C5746EA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C00281"/>
    <w:rsid w:val="0005308D"/>
    <w:rsid w:val="000C526F"/>
    <w:rsid w:val="00150E07"/>
    <w:rsid w:val="00163488"/>
    <w:rsid w:val="00185C37"/>
    <w:rsid w:val="001A089A"/>
    <w:rsid w:val="002129EB"/>
    <w:rsid w:val="002B03CC"/>
    <w:rsid w:val="003B7608"/>
    <w:rsid w:val="003E3787"/>
    <w:rsid w:val="004569B8"/>
    <w:rsid w:val="00513517"/>
    <w:rsid w:val="005D4565"/>
    <w:rsid w:val="005E4093"/>
    <w:rsid w:val="00670AE7"/>
    <w:rsid w:val="00685074"/>
    <w:rsid w:val="006872C5"/>
    <w:rsid w:val="00700D35"/>
    <w:rsid w:val="007901C3"/>
    <w:rsid w:val="007B4191"/>
    <w:rsid w:val="00807632"/>
    <w:rsid w:val="00816696"/>
    <w:rsid w:val="00822F85"/>
    <w:rsid w:val="0086676D"/>
    <w:rsid w:val="008B4621"/>
    <w:rsid w:val="008E2626"/>
    <w:rsid w:val="008E55A9"/>
    <w:rsid w:val="009203EC"/>
    <w:rsid w:val="00993FE5"/>
    <w:rsid w:val="00A16576"/>
    <w:rsid w:val="00A21E5A"/>
    <w:rsid w:val="00A27691"/>
    <w:rsid w:val="00A330E5"/>
    <w:rsid w:val="00A417CB"/>
    <w:rsid w:val="00A67ACE"/>
    <w:rsid w:val="00BF3325"/>
    <w:rsid w:val="00C00281"/>
    <w:rsid w:val="00C30C88"/>
    <w:rsid w:val="00C44E5D"/>
    <w:rsid w:val="00C5239E"/>
    <w:rsid w:val="00C96702"/>
    <w:rsid w:val="00CB1245"/>
    <w:rsid w:val="00D12B02"/>
    <w:rsid w:val="00E866E4"/>
    <w:rsid w:val="00EE2115"/>
    <w:rsid w:val="00F14393"/>
    <w:rsid w:val="00F44BE4"/>
    <w:rsid w:val="00F8605C"/>
    <w:rsid w:val="00FC2EF0"/>
    <w:rsid w:val="00FD4A17"/>
    <w:rsid w:val="00FE132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132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4093"/>
    <w:pPr>
      <w:ind w:left="720"/>
      <w:contextualSpacing/>
    </w:pPr>
  </w:style>
  <w:style w:type="paragraph" w:styleId="BalloonText">
    <w:name w:val="Balloon Text"/>
    <w:basedOn w:val="Normal"/>
    <w:link w:val="BalloonTextChar"/>
    <w:uiPriority w:val="99"/>
    <w:semiHidden/>
    <w:unhideWhenUsed/>
    <w:rsid w:val="00670A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0AE7"/>
    <w:rPr>
      <w:rFonts w:ascii="Tahoma" w:hAnsi="Tahoma" w:cs="Tahoma"/>
      <w:sz w:val="16"/>
      <w:szCs w:val="16"/>
    </w:rPr>
  </w:style>
  <w:style w:type="paragraph" w:styleId="Header">
    <w:name w:val="header"/>
    <w:basedOn w:val="Normal"/>
    <w:link w:val="HeaderChar"/>
    <w:uiPriority w:val="99"/>
    <w:semiHidden/>
    <w:unhideWhenUsed/>
    <w:rsid w:val="0051351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13517"/>
  </w:style>
  <w:style w:type="paragraph" w:styleId="Footer">
    <w:name w:val="footer"/>
    <w:basedOn w:val="Normal"/>
    <w:link w:val="FooterChar"/>
    <w:uiPriority w:val="99"/>
    <w:unhideWhenUsed/>
    <w:rsid w:val="005135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351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7</Pages>
  <Words>1386</Words>
  <Characters>7902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RISHABH MONGA</dc:creator>
  <cp:lastModifiedBy>RISHABH MONGA</cp:lastModifiedBy>
  <cp:revision>3</cp:revision>
  <dcterms:created xsi:type="dcterms:W3CDTF">2013-01-14T18:53:00Z</dcterms:created>
  <dcterms:modified xsi:type="dcterms:W3CDTF">2013-01-14T19:03:00Z</dcterms:modified>
</cp:coreProperties>
</file>